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10</w:t>
      </w:r>
      <w:r w:rsidR="00D21862">
        <w:rPr>
          <w:rFonts w:cs="Arial"/>
          <w:noProof w:val="0"/>
          <w:sz w:val="24"/>
          <w:szCs w:val="24"/>
          <w:lang w:val="en-GB"/>
        </w:rPr>
        <w:t>4</w:t>
      </w:r>
      <w:r w:rsidR="00360ECB">
        <w:rPr>
          <w:rFonts w:cs="Arial"/>
          <w:noProof w:val="0"/>
          <w:sz w:val="24"/>
          <w:szCs w:val="24"/>
          <w:lang w:val="en-GB"/>
        </w:rPr>
        <w:t>b</w:t>
      </w:r>
      <w:r w:rsidR="00551935">
        <w:rPr>
          <w:rFonts w:cs="Arial"/>
          <w:noProof w:val="0"/>
          <w:sz w:val="24"/>
          <w:szCs w:val="24"/>
          <w:lang w:val="en-GB"/>
        </w:rPr>
        <w:t>-e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D21862">
        <w:rPr>
          <w:rFonts w:cs="Arial"/>
          <w:bCs/>
          <w:noProof w:val="0"/>
          <w:sz w:val="24"/>
          <w:lang w:val="en-GB" w:eastAsia="ja-JP"/>
        </w:rPr>
        <w:t>1</w:t>
      </w:r>
      <w:r w:rsidR="005714AF">
        <w:rPr>
          <w:rFonts w:cs="Arial"/>
          <w:bCs/>
          <w:noProof w:val="0"/>
          <w:sz w:val="24"/>
          <w:lang w:val="en-GB" w:eastAsia="ja-JP"/>
        </w:rPr>
        <w:t>0</w:t>
      </w:r>
      <w:r w:rsidR="003215AC">
        <w:rPr>
          <w:rFonts w:cs="Arial"/>
          <w:bCs/>
          <w:noProof w:val="0"/>
          <w:sz w:val="24"/>
          <w:lang w:val="en-GB" w:eastAsia="ja-JP"/>
        </w:rPr>
        <w:t>3649</w:t>
      </w:r>
    </w:p>
    <w:p w:rsidR="00B945C1" w:rsidRPr="0004564C" w:rsidRDefault="00531ED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A66AA2">
        <w:rPr>
          <w:rFonts w:eastAsia="PMingLiU" w:cs="Arial"/>
          <w:sz w:val="24"/>
          <w:lang w:val="en-GB" w:eastAsia="zh-TW"/>
        </w:rPr>
        <w:t xml:space="preserve">, </w:t>
      </w:r>
      <w:r w:rsidR="00360ECB">
        <w:rPr>
          <w:rFonts w:eastAsia="PMingLiU" w:cs="Arial"/>
          <w:sz w:val="24"/>
          <w:lang w:val="en-GB" w:eastAsia="zh-TW"/>
        </w:rPr>
        <w:t>12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360ECB">
        <w:rPr>
          <w:rFonts w:eastAsia="PMingLiU" w:cs="Arial"/>
          <w:sz w:val="24"/>
          <w:lang w:val="en-GB" w:eastAsia="zh-TW"/>
        </w:rPr>
        <w:t>April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360ECB">
        <w:rPr>
          <w:rFonts w:eastAsia="PMingLiU" w:cs="Arial"/>
          <w:sz w:val="24"/>
          <w:lang w:val="en-GB" w:eastAsia="zh-TW"/>
        </w:rPr>
        <w:t>20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360ECB">
        <w:rPr>
          <w:rFonts w:eastAsia="PMingLiU" w:cs="Arial"/>
          <w:sz w:val="24"/>
          <w:lang w:val="en-GB" w:eastAsia="zh-TW"/>
        </w:rPr>
        <w:t>April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>
        <w:rPr>
          <w:rFonts w:cs="Arial"/>
          <w:sz w:val="24"/>
          <w:lang w:eastAsia="zh-CN"/>
        </w:rPr>
        <w:t>2</w:t>
      </w:r>
      <w:r w:rsidR="00D21862">
        <w:rPr>
          <w:rFonts w:cs="Arial"/>
          <w:sz w:val="24"/>
          <w:lang w:eastAsia="zh-CN"/>
        </w:rPr>
        <w:t>1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24365D">
        <w:rPr>
          <w:rFonts w:cs="Arial"/>
          <w:b/>
          <w:bCs/>
          <w:sz w:val="24"/>
        </w:rPr>
        <w:t>8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AA581D">
        <w:rPr>
          <w:rFonts w:cs="Arial"/>
          <w:b/>
          <w:bCs/>
          <w:sz w:val="24"/>
        </w:rPr>
        <w:t>3</w:t>
      </w:r>
    </w:p>
    <w:p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AA581D">
        <w:rPr>
          <w:rFonts w:ascii="Arial" w:hAnsi="Arial" w:cs="Arial"/>
          <w:b/>
          <w:bCs/>
          <w:szCs w:val="24"/>
        </w:rPr>
        <w:t>Accuracy enhancement for DL-AOD technique</w:t>
      </w:r>
    </w:p>
    <w:p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EC445B" w:rsidRDefault="00FC268F" w:rsidP="00D21862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 xml:space="preserve">In this contribution, </w:t>
      </w:r>
      <w:r w:rsidR="00160842">
        <w:rPr>
          <w:sz w:val="22"/>
          <w:lang w:val="en-GB"/>
        </w:rPr>
        <w:t xml:space="preserve">We provide our views for </w:t>
      </w:r>
      <w:r w:rsidR="00160842">
        <w:rPr>
          <w:sz w:val="22"/>
        </w:rPr>
        <w:t>the below options.</w:t>
      </w:r>
    </w:p>
    <w:p w:rsidR="00160842" w:rsidRDefault="00160842" w:rsidP="00D21862">
      <w:pPr>
        <w:jc w:val="both"/>
        <w:rPr>
          <w:sz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0842" w:rsidTr="00160842">
        <w:tc>
          <w:tcPr>
            <w:tcW w:w="9629" w:type="dxa"/>
          </w:tcPr>
          <w:p w:rsidR="00160842" w:rsidRPr="00160842" w:rsidRDefault="00160842" w:rsidP="00160842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160842" w:rsidRPr="00160842" w:rsidRDefault="00160842" w:rsidP="00160842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For UE-assisted DL AOD, select one of the following options for reporting of RSRP measurements per TRP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 xml:space="preserve">Option 1: Up to 8 measurements in a measurement report (as in release 16) 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2: Up to 8 measurements in a measurement report, for the same Rx beam index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3: Up to N&gt;=8 measurements</w:t>
            </w:r>
          </w:p>
          <w:p w:rsidR="00160842" w:rsidRPr="00160842" w:rsidRDefault="00160842" w:rsidP="00160842">
            <w:pPr>
              <w:widowControl/>
              <w:numPr>
                <w:ilvl w:val="1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 xml:space="preserve">Note: Multiple measurements corresponding to different Rx Beam index may be  reported for a given PRS resource. </w:t>
            </w:r>
          </w:p>
          <w:p w:rsidR="00160842" w:rsidRPr="00160842" w:rsidRDefault="00160842" w:rsidP="00160842">
            <w:pPr>
              <w:widowControl/>
              <w:numPr>
                <w:ilvl w:val="1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value for N.</w:t>
            </w:r>
          </w:p>
          <w:p w:rsidR="00160842" w:rsidRPr="00160842" w:rsidRDefault="00160842" w:rsidP="00160842">
            <w:pPr>
              <w:rPr>
                <w:sz w:val="18"/>
                <w:szCs w:val="18"/>
                <w:lang w:eastAsia="x-none"/>
              </w:rPr>
            </w:pPr>
          </w:p>
          <w:p w:rsidR="00160842" w:rsidRPr="00160842" w:rsidRDefault="00160842" w:rsidP="00160842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For both UE-based and UE-assisted DL-AOD study the following enhancements that enable the UE to measure and report (for UE-assisted) information related to the first arriving path</w:t>
            </w:r>
          </w:p>
          <w:p w:rsidR="00160842" w:rsidRPr="00160842" w:rsidRDefault="00160842" w:rsidP="00160842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1: Information corresponds to PRS-RSRP of the first arriving path</w:t>
            </w:r>
          </w:p>
          <w:p w:rsidR="00160842" w:rsidRPr="00160842" w:rsidRDefault="00160842" w:rsidP="00160842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2: Information corresponds to the angle of departure of the first arriving path</w:t>
            </w:r>
          </w:p>
          <w:p w:rsidR="00160842" w:rsidRPr="00160842" w:rsidRDefault="00160842" w:rsidP="00160842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3: Information corresponds to the arrival time of the first path</w:t>
            </w:r>
          </w:p>
          <w:p w:rsidR="00160842" w:rsidRPr="00160842" w:rsidRDefault="00160842" w:rsidP="00160842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4: Information corresponds to phase of the CIR corresponding to the first arriving path</w:t>
            </w:r>
          </w:p>
          <w:p w:rsidR="00160842" w:rsidRPr="00160842" w:rsidRDefault="00160842" w:rsidP="00160842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5: Information corresponds to received signal value (amplitude and phase of the channel estimated from the first path which can be achieved as a combination of option 1 and option 4) of the first arriving path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Reporting of additional path to the first arriving path.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Measurement definition details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additional assistance data to support these enhancements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 xml:space="preserve">FFS: how the “first path” is selected among PRS resources in a PRS resource set  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Note 1: Supporting multiple options as well as none of the options above is not precluded.</w:t>
            </w:r>
          </w:p>
          <w:p w:rsidR="00160842" w:rsidRPr="00160842" w:rsidRDefault="00160842" w:rsidP="00160842">
            <w:pPr>
              <w:rPr>
                <w:sz w:val="18"/>
                <w:szCs w:val="18"/>
                <w:lang w:eastAsia="x-none"/>
              </w:rPr>
            </w:pPr>
          </w:p>
          <w:p w:rsidR="00160842" w:rsidRPr="00160842" w:rsidRDefault="00160842" w:rsidP="00160842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160842" w:rsidRPr="00160842" w:rsidRDefault="00160842" w:rsidP="00160842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For UE-assisted DL-AOD positioning method, study the following options to enable the UE to measure/report a PRS resource with an additional, adjacent PRS resources measurement/report: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 xml:space="preserve">Option 1: UE can be requested to measure and report on specific PRS resources 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2: Enhancing the assistance data to identify adjacent beams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3: Enhancing the reporting to include the measurements of adjacent beams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Detailed signaling and procedure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How to define adjacent beams</w:t>
            </w:r>
          </w:p>
          <w:p w:rsidR="00160842" w:rsidRPr="00160842" w:rsidRDefault="00160842" w:rsidP="00160842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Note: Depending on the discussion results, none/one/multiple of above options may be adopted in Rel-17</w:t>
            </w:r>
          </w:p>
          <w:p w:rsidR="00160842" w:rsidRPr="00160842" w:rsidRDefault="00160842" w:rsidP="00D21862">
            <w:pPr>
              <w:jc w:val="both"/>
              <w:rPr>
                <w:sz w:val="22"/>
              </w:rPr>
            </w:pPr>
          </w:p>
        </w:tc>
      </w:tr>
    </w:tbl>
    <w:p w:rsidR="00160842" w:rsidRDefault="00160842" w:rsidP="00D21862">
      <w:pPr>
        <w:jc w:val="both"/>
        <w:rPr>
          <w:sz w:val="22"/>
          <w:lang w:val="en-GB"/>
        </w:rPr>
      </w:pPr>
    </w:p>
    <w:p w:rsidR="00160842" w:rsidRDefault="00160842" w:rsidP="00D21862">
      <w:pPr>
        <w:jc w:val="both"/>
        <w:rPr>
          <w:sz w:val="22"/>
          <w:lang w:val="en-GB"/>
        </w:rPr>
      </w:pPr>
    </w:p>
    <w:p w:rsidR="00FB3FCE" w:rsidRPr="00D21862" w:rsidRDefault="00FB3FCE" w:rsidP="00D21862">
      <w:pPr>
        <w:jc w:val="both"/>
        <w:rPr>
          <w:sz w:val="22"/>
          <w:lang w:val="en-GB"/>
        </w:rPr>
      </w:pPr>
    </w:p>
    <w:bookmarkEnd w:id="3"/>
    <w:bookmarkEnd w:id="4"/>
    <w:bookmarkEnd w:id="5"/>
    <w:bookmarkEnd w:id="6"/>
    <w:bookmarkEnd w:id="7"/>
    <w:bookmarkEnd w:id="8"/>
    <w:bookmarkEnd w:id="9"/>
    <w:p w:rsidR="001D795B" w:rsidRDefault="000E4953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 xml:space="preserve">Enhancement </w:t>
      </w:r>
      <w:r w:rsidR="002E19A7">
        <w:rPr>
          <w:rFonts w:eastAsia="PMingLiU"/>
          <w:sz w:val="32"/>
          <w:szCs w:val="32"/>
          <w:lang w:eastAsia="zh-TW"/>
        </w:rPr>
        <w:t xml:space="preserve">on </w:t>
      </w:r>
      <w:r>
        <w:rPr>
          <w:rFonts w:eastAsia="PMingLiU"/>
          <w:sz w:val="32"/>
          <w:szCs w:val="32"/>
          <w:lang w:eastAsia="zh-TW"/>
        </w:rPr>
        <w:t>RSRP measurements</w:t>
      </w:r>
    </w:p>
    <w:p w:rsidR="00D31D77" w:rsidRPr="00D31D77" w:rsidRDefault="00B60B77" w:rsidP="00D31D77">
      <w:pPr>
        <w:rPr>
          <w:rFonts w:hint="eastAsia"/>
          <w:lang w:val="en-GB"/>
        </w:rPr>
      </w:pPr>
      <w:r>
        <w:rPr>
          <w:lang w:val="en-GB"/>
        </w:rPr>
        <w:t>Th</w:t>
      </w:r>
      <w:r>
        <w:rPr>
          <w:rFonts w:hint="eastAsia"/>
          <w:lang w:val="en-GB"/>
        </w:rPr>
        <w:t xml:space="preserve">e </w:t>
      </w:r>
      <w:r w:rsidR="00D31D77">
        <w:rPr>
          <w:rFonts w:hint="eastAsia"/>
          <w:lang w:val="en-GB"/>
        </w:rPr>
        <w:t xml:space="preserve">following options </w:t>
      </w:r>
      <w:r>
        <w:rPr>
          <w:lang w:val="en-GB"/>
        </w:rPr>
        <w:t xml:space="preserve">are </w:t>
      </w:r>
      <w:r w:rsidR="00D31D77">
        <w:rPr>
          <w:lang w:val="en-GB"/>
        </w:rPr>
        <w:t xml:space="preserve">related to the enhancement on </w:t>
      </w:r>
      <w:r w:rsidR="00D31D77">
        <w:rPr>
          <w:rFonts w:hint="eastAsia"/>
          <w:lang w:val="en-GB"/>
        </w:rPr>
        <w:t>RSRP measurement</w:t>
      </w:r>
      <w:r w:rsidR="00D31D77">
        <w:rPr>
          <w:lang w:val="en-GB"/>
        </w:rPr>
        <w:t>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64CF" w:rsidTr="007564CF">
        <w:tc>
          <w:tcPr>
            <w:tcW w:w="9629" w:type="dxa"/>
          </w:tcPr>
          <w:p w:rsidR="007564CF" w:rsidRPr="00160842" w:rsidRDefault="007564CF" w:rsidP="007564CF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7564CF" w:rsidRPr="00160842" w:rsidRDefault="007564CF" w:rsidP="007564CF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For UE-assisted DL AOD, select one of the following options for reporting of RSRP measurements per TRP</w:t>
            </w:r>
          </w:p>
          <w:p w:rsidR="007564CF" w:rsidRPr="00160842" w:rsidRDefault="007564CF" w:rsidP="007564CF">
            <w:pPr>
              <w:widowControl/>
              <w:numPr>
                <w:ilvl w:val="0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 xml:space="preserve">Option 1: Up to 8 measurements in a measurement report (as in release 16) </w:t>
            </w:r>
          </w:p>
          <w:p w:rsidR="007564CF" w:rsidRPr="00160842" w:rsidRDefault="007564CF" w:rsidP="007564CF">
            <w:pPr>
              <w:widowControl/>
              <w:numPr>
                <w:ilvl w:val="0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2: Up to 8 measurements in a measurement report, for the same Rx beam index</w:t>
            </w:r>
          </w:p>
          <w:p w:rsidR="007564CF" w:rsidRPr="00160842" w:rsidRDefault="007564CF" w:rsidP="007564CF">
            <w:pPr>
              <w:widowControl/>
              <w:numPr>
                <w:ilvl w:val="0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3: Up to N&gt;=8 measurements</w:t>
            </w:r>
          </w:p>
          <w:p w:rsidR="007564CF" w:rsidRPr="00160842" w:rsidRDefault="007564CF" w:rsidP="007564CF">
            <w:pPr>
              <w:widowControl/>
              <w:numPr>
                <w:ilvl w:val="1"/>
                <w:numId w:val="43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lastRenderedPageBreak/>
              <w:t>Note: Multiple measurements corresponding to different Rx Beam index may be</w:t>
            </w:r>
            <w:r w:rsidR="008E173C">
              <w:rPr>
                <w:sz w:val="18"/>
                <w:szCs w:val="18"/>
                <w:lang w:eastAsia="x-none"/>
              </w:rPr>
              <w:t xml:space="preserve"> </w:t>
            </w:r>
            <w:r w:rsidRPr="00160842">
              <w:rPr>
                <w:sz w:val="18"/>
                <w:szCs w:val="18"/>
                <w:lang w:eastAsia="x-none"/>
              </w:rPr>
              <w:t xml:space="preserve">reported for a given PRS resource. </w:t>
            </w:r>
          </w:p>
          <w:p w:rsidR="007564CF" w:rsidRDefault="007564CF" w:rsidP="007564CF">
            <w:pPr>
              <w:widowControl/>
              <w:numPr>
                <w:ilvl w:val="1"/>
                <w:numId w:val="43"/>
              </w:numPr>
              <w:rPr>
                <w:sz w:val="22"/>
                <w:lang w:eastAsia="en-US"/>
              </w:rPr>
            </w:pPr>
            <w:r w:rsidRPr="00160842">
              <w:rPr>
                <w:sz w:val="18"/>
                <w:szCs w:val="18"/>
                <w:lang w:eastAsia="x-none"/>
              </w:rPr>
              <w:t>FFS: value for N.</w:t>
            </w:r>
          </w:p>
        </w:tc>
      </w:tr>
    </w:tbl>
    <w:p w:rsidR="004C5F29" w:rsidRDefault="004C5F29" w:rsidP="002E19A7">
      <w:pPr>
        <w:jc w:val="both"/>
        <w:rPr>
          <w:sz w:val="22"/>
          <w:lang w:eastAsia="en-US"/>
        </w:rPr>
      </w:pPr>
    </w:p>
    <w:p w:rsidR="00680C7E" w:rsidRDefault="00646F5B" w:rsidP="002E19A7">
      <w:pPr>
        <w:jc w:val="both"/>
        <w:rPr>
          <w:rFonts w:hint="eastAsia"/>
          <w:sz w:val="22"/>
          <w:lang w:eastAsia="en-US"/>
        </w:rPr>
      </w:pPr>
      <w:r>
        <w:rPr>
          <w:sz w:val="22"/>
          <w:lang w:eastAsia="en-US"/>
        </w:rPr>
        <w:t>We also see that i</w:t>
      </w:r>
      <w:r w:rsidR="00680C7E">
        <w:rPr>
          <w:rFonts w:hint="eastAsia"/>
          <w:sz w:val="22"/>
          <w:lang w:eastAsia="en-US"/>
        </w:rPr>
        <w:t>n RAN1 #97,</w:t>
      </w:r>
      <w:r>
        <w:rPr>
          <w:sz w:val="22"/>
          <w:lang w:eastAsia="en-US"/>
        </w:rPr>
        <w:t xml:space="preserve"> there are the following options,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0C7E" w:rsidTr="00680C7E">
        <w:tc>
          <w:tcPr>
            <w:tcW w:w="9629" w:type="dxa"/>
          </w:tcPr>
          <w:p w:rsidR="00680C7E" w:rsidRPr="00680C7E" w:rsidRDefault="00680C7E" w:rsidP="00680C7E">
            <w:pPr>
              <w:widowControl/>
              <w:rPr>
                <w:rFonts w:eastAsia="Batang" w:cstheme="minorHAnsi"/>
                <w:kern w:val="0"/>
                <w:sz w:val="18"/>
                <w:szCs w:val="18"/>
                <w:lang w:val="en-GB" w:eastAsia="en-US"/>
              </w:rPr>
            </w:pPr>
            <w:r w:rsidRPr="00680C7E">
              <w:rPr>
                <w:rFonts w:eastAsia="Batang" w:cstheme="minorHAnsi"/>
                <w:kern w:val="0"/>
                <w:sz w:val="18"/>
                <w:szCs w:val="18"/>
                <w:highlight w:val="green"/>
                <w:lang w:val="en-GB" w:eastAsia="en-US"/>
              </w:rPr>
              <w:t>Agreement:</w:t>
            </w:r>
          </w:p>
          <w:p w:rsidR="00680C7E" w:rsidRPr="00680C7E" w:rsidRDefault="00680C7E" w:rsidP="00680C7E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  <w:t>For positioning purposes, to assist UE to perform Rx beamforming, the following options are supported (options are from previous related agreement in RAN1#96bis):</w:t>
            </w:r>
          </w:p>
          <w:p w:rsidR="00680C7E" w:rsidRPr="00680C7E" w:rsidRDefault="00680C7E" w:rsidP="00680C7E">
            <w:pPr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  <w:t>Option 1: The DL PRS can be configured to be QCLed Type D with a DL Reference Signal from a serving or neighboring cell.</w:t>
            </w:r>
          </w:p>
          <w:p w:rsidR="00680C7E" w:rsidRPr="00680C7E" w:rsidRDefault="00680C7E" w:rsidP="00680C7E">
            <w:pPr>
              <w:widowControl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  <w:t>Discuss further which DL reference signal can be used (e.g., SSB, CSI-RS, DL-PRS).</w:t>
            </w:r>
          </w:p>
          <w:p w:rsidR="00680C7E" w:rsidRPr="00680C7E" w:rsidRDefault="00680C7E" w:rsidP="00680C7E">
            <w:pPr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  <w:t>Option 2: The UE may perform a Rx beam sweeping on DL PRS resources which are transmitted with the same downlink spatial domain transmission filter.</w:t>
            </w:r>
          </w:p>
          <w:p w:rsidR="00680C7E" w:rsidRPr="00680C7E" w:rsidRDefault="00680C7E" w:rsidP="00680C7E">
            <w:pPr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  <w:t>Option 3: The UE may use a fixed Rx beam to receive DL PRS resources which are transmitted with different downlink spatial domain transmission filter.</w:t>
            </w:r>
          </w:p>
          <w:p w:rsidR="00680C7E" w:rsidRPr="00680C7E" w:rsidRDefault="00680C7E" w:rsidP="00680C7E">
            <w:pPr>
              <w:widowControl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val="en-GB" w:eastAsia="ko-KR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  <w:t xml:space="preserve">FFS: </w:t>
            </w:r>
            <w:r w:rsidRPr="00680C7E">
              <w:rPr>
                <w:rFonts w:eastAsia="SimSun" w:cstheme="minorHAnsi"/>
                <w:b/>
                <w:kern w:val="0"/>
                <w:sz w:val="18"/>
                <w:szCs w:val="18"/>
                <w:lang w:val="en-GB" w:eastAsia="ko-KR"/>
              </w:rPr>
              <w:t>Whether this option can be achieved by Option 1</w:t>
            </w:r>
          </w:p>
          <w:p w:rsidR="00680C7E" w:rsidRPr="00680C7E" w:rsidRDefault="00680C7E" w:rsidP="00680C7E">
            <w:pPr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ko-KR"/>
              </w:rPr>
              <w:t>FFS on specification impacts.</w:t>
            </w:r>
          </w:p>
          <w:p w:rsidR="00680C7E" w:rsidRDefault="00680C7E" w:rsidP="002E19A7">
            <w:pPr>
              <w:jc w:val="both"/>
              <w:rPr>
                <w:sz w:val="22"/>
                <w:lang w:eastAsia="en-US"/>
              </w:rPr>
            </w:pPr>
          </w:p>
        </w:tc>
      </w:tr>
    </w:tbl>
    <w:p w:rsidR="003F18DE" w:rsidRDefault="003F18DE" w:rsidP="002E19A7">
      <w:pPr>
        <w:jc w:val="both"/>
        <w:rPr>
          <w:sz w:val="22"/>
          <w:lang w:eastAsia="en-US"/>
        </w:rPr>
      </w:pPr>
    </w:p>
    <w:p w:rsidR="00646F5B" w:rsidRDefault="00646F5B" w:rsidP="002E19A7">
      <w:pPr>
        <w:jc w:val="both"/>
        <w:rPr>
          <w:sz w:val="22"/>
          <w:lang w:eastAsia="en-US"/>
        </w:rPr>
      </w:pPr>
      <w:r>
        <w:rPr>
          <w:rFonts w:hint="eastAsia"/>
          <w:sz w:val="22"/>
          <w:lang w:eastAsia="en-US"/>
        </w:rPr>
        <w:t xml:space="preserve">So basically, RAN1 was thinking that fixing the RX beam is required for DL-PRS resources measurements. </w:t>
      </w:r>
      <w:r>
        <w:rPr>
          <w:sz w:val="22"/>
          <w:lang w:eastAsia="en-US"/>
        </w:rPr>
        <w:t>The issue was how to describe this UE behavior.</w:t>
      </w:r>
    </w:p>
    <w:p w:rsidR="00646F5B" w:rsidRDefault="00646F5B" w:rsidP="002E19A7">
      <w:pPr>
        <w:jc w:val="both"/>
        <w:rPr>
          <w:sz w:val="22"/>
          <w:lang w:eastAsia="en-US"/>
        </w:rPr>
      </w:pPr>
    </w:p>
    <w:p w:rsidR="00680C7E" w:rsidRDefault="00680C7E" w:rsidP="002E19A7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>A</w:t>
      </w:r>
      <w:r>
        <w:rPr>
          <w:rFonts w:hint="eastAsia"/>
          <w:sz w:val="22"/>
          <w:lang w:eastAsia="en-US"/>
        </w:rPr>
        <w:t xml:space="preserve">nd </w:t>
      </w:r>
      <w:r>
        <w:rPr>
          <w:sz w:val="22"/>
          <w:lang w:eastAsia="en-US"/>
        </w:rPr>
        <w:t>in RAN1 #98bis,</w:t>
      </w:r>
      <w:r w:rsidR="00646F5B">
        <w:rPr>
          <w:sz w:val="22"/>
          <w:lang w:eastAsia="en-US"/>
        </w:rPr>
        <w:t xml:space="preserve"> it was agreed to use QCL type D for the behavior of fixing RX beam</w:t>
      </w:r>
      <w:r w:rsidR="003F18DE">
        <w:rPr>
          <w:sz w:val="22"/>
          <w:lang w:eastAsia="en-US"/>
        </w:rPr>
        <w:t xml:space="preserve"> for UE,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0C7E" w:rsidTr="00680C7E">
        <w:tc>
          <w:tcPr>
            <w:tcW w:w="9629" w:type="dxa"/>
          </w:tcPr>
          <w:p w:rsidR="00680C7E" w:rsidRPr="00680C7E" w:rsidRDefault="00680C7E" w:rsidP="00680C7E">
            <w:pPr>
              <w:widowControl/>
              <w:rPr>
                <w:rFonts w:eastAsia="Batang" w:cstheme="minorHAnsi"/>
                <w:kern w:val="0"/>
                <w:sz w:val="18"/>
                <w:szCs w:val="18"/>
                <w:lang w:val="en-GB" w:eastAsia="x-none"/>
              </w:rPr>
            </w:pPr>
            <w:r w:rsidRPr="00680C7E">
              <w:rPr>
                <w:rFonts w:eastAsia="Batang" w:cstheme="minorHAnsi"/>
                <w:kern w:val="0"/>
                <w:sz w:val="18"/>
                <w:szCs w:val="18"/>
                <w:highlight w:val="green"/>
                <w:lang w:val="en-GB" w:eastAsia="x-none"/>
              </w:rPr>
              <w:t>Agreement:</w:t>
            </w:r>
          </w:p>
          <w:p w:rsidR="00680C7E" w:rsidRPr="00680C7E" w:rsidRDefault="00680C7E" w:rsidP="00680C7E">
            <w:pPr>
              <w:widowControl/>
              <w:rPr>
                <w:rFonts w:eastAsia="Batang" w:cstheme="minorHAnsi"/>
                <w:kern w:val="0"/>
                <w:sz w:val="18"/>
                <w:szCs w:val="18"/>
                <w:lang w:val="en-GB" w:eastAsia="x-none"/>
              </w:rPr>
            </w:pPr>
            <w:r w:rsidRPr="00680C7E">
              <w:rPr>
                <w:rFonts w:eastAsia="Batang" w:cstheme="minorHAnsi"/>
                <w:kern w:val="0"/>
                <w:sz w:val="18"/>
                <w:szCs w:val="18"/>
                <w:lang w:val="en-GB" w:eastAsia="x-none"/>
              </w:rPr>
              <w:t>For positioning purposes, to assist UE to perform Rx beamforming, the following can be used (option 1 from previous related agreement in RAN1#97):</w:t>
            </w:r>
          </w:p>
          <w:p w:rsidR="00680C7E" w:rsidRPr="00680C7E" w:rsidRDefault="00680C7E" w:rsidP="00680C7E">
            <w:pPr>
              <w:widowControl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 w:cstheme="minorHAnsi"/>
                <w:kern w:val="0"/>
                <w:sz w:val="18"/>
                <w:szCs w:val="18"/>
                <w:lang w:val="en-GB" w:eastAsia="ja-JP"/>
              </w:rPr>
            </w:pPr>
            <w:r w:rsidRPr="00680C7E">
              <w:rPr>
                <w:rFonts w:eastAsia="SimSun" w:cstheme="minorHAnsi"/>
                <w:kern w:val="0"/>
                <w:sz w:val="18"/>
                <w:szCs w:val="18"/>
                <w:lang w:val="en-GB" w:eastAsia="ja-JP"/>
              </w:rPr>
              <w:t>The DL PRS can be configured to be QCL Type D with a DL Reference Signal from a serving or neighbouring cell. SSB or DL-PRS can be the QCL Type D source of DL-PRS.</w:t>
            </w:r>
          </w:p>
          <w:p w:rsidR="00680C7E" w:rsidRDefault="00680C7E" w:rsidP="00680C7E">
            <w:pPr>
              <w:jc w:val="both"/>
              <w:rPr>
                <w:sz w:val="22"/>
                <w:lang w:eastAsia="en-US"/>
              </w:rPr>
            </w:pPr>
            <w:r w:rsidRPr="00680C7E">
              <w:rPr>
                <w:rFonts w:eastAsia="Batang" w:cstheme="minorHAnsi"/>
                <w:kern w:val="0"/>
                <w:sz w:val="18"/>
                <w:szCs w:val="18"/>
                <w:lang w:val="en-GB" w:eastAsia="en-US"/>
              </w:rPr>
              <w:t>FFS: CSI-RS for RRM</w:t>
            </w:r>
          </w:p>
        </w:tc>
      </w:tr>
    </w:tbl>
    <w:p w:rsidR="00680C7E" w:rsidRDefault="00680C7E" w:rsidP="002E19A7">
      <w:pPr>
        <w:jc w:val="both"/>
        <w:rPr>
          <w:sz w:val="22"/>
          <w:lang w:eastAsia="en-US"/>
        </w:rPr>
      </w:pPr>
    </w:p>
    <w:p w:rsidR="007564CF" w:rsidRDefault="0037593A" w:rsidP="009A1F37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eastAsia="en-US"/>
        </w:rPr>
        <w:t xml:space="preserve">Furthermore, </w:t>
      </w:r>
      <w:r w:rsidR="00DB5CB5">
        <w:rPr>
          <w:sz w:val="22"/>
          <w:lang w:val="en-GB" w:eastAsia="en-US"/>
        </w:rPr>
        <w:t>8 RSRP measurements</w:t>
      </w:r>
      <w:r>
        <w:rPr>
          <w:sz w:val="22"/>
          <w:lang w:val="en-GB" w:eastAsia="en-US"/>
        </w:rPr>
        <w:t xml:space="preserve"> were considered</w:t>
      </w:r>
      <w:r w:rsidR="003F18DE">
        <w:rPr>
          <w:sz w:val="22"/>
          <w:lang w:val="en-GB" w:eastAsia="en-US"/>
        </w:rPr>
        <w:t xml:space="preserve"> </w:t>
      </w:r>
      <w:r>
        <w:rPr>
          <w:sz w:val="22"/>
          <w:lang w:val="en-GB" w:eastAsia="en-US"/>
        </w:rPr>
        <w:t xml:space="preserve">for 4 </w:t>
      </w:r>
      <w:r w:rsidR="00DB5CB5">
        <w:rPr>
          <w:sz w:val="22"/>
          <w:lang w:val="en-GB" w:eastAsia="en-US"/>
        </w:rPr>
        <w:t xml:space="preserve">horizontal beams and </w:t>
      </w:r>
      <w:r>
        <w:rPr>
          <w:sz w:val="22"/>
          <w:lang w:val="en-GB" w:eastAsia="en-US"/>
        </w:rPr>
        <w:t xml:space="preserve">4 </w:t>
      </w:r>
      <w:r w:rsidR="00DB5CB5">
        <w:rPr>
          <w:sz w:val="22"/>
          <w:lang w:val="en-GB" w:eastAsia="en-US"/>
        </w:rPr>
        <w:t>vertical beams respectively</w:t>
      </w:r>
      <w:r>
        <w:rPr>
          <w:sz w:val="22"/>
          <w:lang w:val="en-GB" w:eastAsia="en-US"/>
        </w:rPr>
        <w:t>.</w:t>
      </w:r>
      <w:r w:rsidR="002B5834">
        <w:rPr>
          <w:sz w:val="22"/>
          <w:lang w:val="en-GB" w:eastAsia="en-US"/>
        </w:rPr>
        <w:t xml:space="preserve"> </w:t>
      </w:r>
      <w:r w:rsidR="002B5834" w:rsidRPr="002B5834">
        <w:rPr>
          <w:sz w:val="22"/>
          <w:lang w:val="en-GB" w:eastAsia="en-US"/>
        </w:rPr>
        <w:t>Therefore the Option 2 “</w:t>
      </w:r>
      <w:r w:rsidR="002B5834" w:rsidRPr="002B5834">
        <w:rPr>
          <w:sz w:val="22"/>
          <w:lang w:eastAsia="x-none"/>
        </w:rPr>
        <w:t>Up to 8 measurements in a measurement report, for the same Rx beam index</w:t>
      </w:r>
      <w:r w:rsidR="002B5834" w:rsidRPr="002B5834">
        <w:rPr>
          <w:sz w:val="22"/>
          <w:lang w:eastAsia="x-none"/>
        </w:rPr>
        <w:t>”</w:t>
      </w:r>
      <w:r w:rsidR="002B5834">
        <w:rPr>
          <w:sz w:val="22"/>
          <w:lang w:val="en-GB" w:eastAsia="en-US"/>
        </w:rPr>
        <w:t xml:space="preserve"> should </w:t>
      </w:r>
      <w:r w:rsidR="00DB109D">
        <w:rPr>
          <w:sz w:val="22"/>
          <w:lang w:val="en-GB" w:eastAsia="en-US"/>
        </w:rPr>
        <w:t xml:space="preserve">have </w:t>
      </w:r>
      <w:r w:rsidR="002B5834">
        <w:rPr>
          <w:sz w:val="22"/>
          <w:lang w:val="en-GB" w:eastAsia="en-US"/>
        </w:rPr>
        <w:t>be</w:t>
      </w:r>
      <w:r w:rsidR="00DB109D">
        <w:rPr>
          <w:sz w:val="22"/>
          <w:lang w:val="en-GB" w:eastAsia="en-US"/>
        </w:rPr>
        <w:t>en</w:t>
      </w:r>
      <w:r w:rsidR="002B5834">
        <w:rPr>
          <w:sz w:val="22"/>
          <w:lang w:val="en-GB" w:eastAsia="en-US"/>
        </w:rPr>
        <w:t xml:space="preserve"> RAN1’s intention</w:t>
      </w:r>
      <w:r w:rsidR="00DB109D">
        <w:rPr>
          <w:sz w:val="22"/>
          <w:lang w:val="en-GB" w:eastAsia="en-US"/>
        </w:rPr>
        <w:t xml:space="preserve"> for Rel-16</w:t>
      </w:r>
      <w:r w:rsidR="002B5834">
        <w:rPr>
          <w:sz w:val="22"/>
          <w:lang w:val="en-GB" w:eastAsia="en-US"/>
        </w:rPr>
        <w:t>. And after RAN2’s signalling design</w:t>
      </w:r>
      <w:r w:rsidR="00DB109D">
        <w:rPr>
          <w:sz w:val="22"/>
          <w:lang w:val="en-GB" w:eastAsia="en-US"/>
        </w:rPr>
        <w:t xml:space="preserve"> with certain manipulation</w:t>
      </w:r>
      <w:r w:rsidR="002B5834">
        <w:rPr>
          <w:sz w:val="22"/>
          <w:lang w:val="en-GB" w:eastAsia="en-US"/>
        </w:rPr>
        <w:t>, it became Option 1.</w:t>
      </w:r>
    </w:p>
    <w:p w:rsidR="007564CF" w:rsidRDefault="007564CF" w:rsidP="009A1F37">
      <w:pPr>
        <w:jc w:val="both"/>
        <w:rPr>
          <w:sz w:val="22"/>
          <w:lang w:val="en-GB" w:eastAsia="en-US"/>
        </w:rPr>
      </w:pPr>
    </w:p>
    <w:p w:rsidR="00F96B12" w:rsidRDefault="00787C40" w:rsidP="009A1F37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>Option 2 for Rel-17</w:t>
      </w:r>
      <w:r>
        <w:rPr>
          <w:sz w:val="22"/>
          <w:lang w:val="en-GB" w:eastAsia="en-US"/>
        </w:rPr>
        <w:t xml:space="preserve"> </w:t>
      </w:r>
      <w:r w:rsidR="00A43E43">
        <w:rPr>
          <w:sz w:val="22"/>
          <w:lang w:val="en-GB" w:eastAsia="en-US"/>
        </w:rPr>
        <w:t xml:space="preserve">may not be treated as </w:t>
      </w:r>
      <w:r w:rsidR="00F96B12">
        <w:rPr>
          <w:rFonts w:hint="eastAsia"/>
          <w:sz w:val="22"/>
          <w:lang w:val="en-GB" w:eastAsia="en-US"/>
        </w:rPr>
        <w:t xml:space="preserve">the </w:t>
      </w:r>
      <w:r w:rsidR="00F96B12">
        <w:rPr>
          <w:sz w:val="22"/>
          <w:lang w:val="en-GB" w:eastAsia="en-US"/>
        </w:rPr>
        <w:t>solution</w:t>
      </w:r>
      <w:r w:rsidR="00DB109D">
        <w:rPr>
          <w:rFonts w:hint="eastAsia"/>
          <w:sz w:val="22"/>
          <w:lang w:val="en-GB" w:eastAsia="en-US"/>
        </w:rPr>
        <w:t xml:space="preserve"> of enhancement.</w:t>
      </w:r>
      <w:r w:rsidR="00DB109D">
        <w:rPr>
          <w:sz w:val="22"/>
          <w:lang w:val="en-GB" w:eastAsia="en-US"/>
        </w:rPr>
        <w:t xml:space="preserve"> We propose to </w:t>
      </w:r>
      <w:r>
        <w:rPr>
          <w:sz w:val="22"/>
          <w:lang w:val="en-GB" w:eastAsia="en-US"/>
        </w:rPr>
        <w:t xml:space="preserve">select </w:t>
      </w:r>
      <w:r w:rsidR="00DB109D">
        <w:rPr>
          <w:sz w:val="22"/>
          <w:lang w:val="en-GB" w:eastAsia="en-US"/>
        </w:rPr>
        <w:t>Option 3, which is able to contain Option 2 but with wider scope as enhancement</w:t>
      </w:r>
      <w:r>
        <w:rPr>
          <w:sz w:val="22"/>
          <w:lang w:val="en-GB" w:eastAsia="en-US"/>
        </w:rPr>
        <w:t xml:space="preserve"> purpose</w:t>
      </w:r>
      <w:r w:rsidR="00DB109D">
        <w:rPr>
          <w:sz w:val="22"/>
          <w:lang w:val="en-GB" w:eastAsia="en-US"/>
        </w:rPr>
        <w:t>.</w:t>
      </w:r>
    </w:p>
    <w:p w:rsidR="008E173C" w:rsidRDefault="008E173C" w:rsidP="009A1F37">
      <w:pPr>
        <w:jc w:val="both"/>
        <w:rPr>
          <w:sz w:val="22"/>
          <w:lang w:val="en-GB" w:eastAsia="en-US"/>
        </w:rPr>
      </w:pPr>
    </w:p>
    <w:p w:rsidR="008E173C" w:rsidRPr="007A7BA4" w:rsidRDefault="008E173C" w:rsidP="009A1F37">
      <w:pPr>
        <w:jc w:val="both"/>
        <w:rPr>
          <w:sz w:val="18"/>
          <w:szCs w:val="18"/>
          <w:lang w:val="en-GB" w:eastAsia="en-US"/>
        </w:rPr>
      </w:pPr>
      <w:r w:rsidRPr="007A7BA4">
        <w:rPr>
          <w:rFonts w:hint="eastAsia"/>
          <w:b/>
          <w:sz w:val="18"/>
          <w:szCs w:val="18"/>
          <w:lang w:val="en-GB" w:eastAsia="en-US"/>
        </w:rPr>
        <w:t>Proposal 2-1</w:t>
      </w:r>
      <w:r w:rsidRPr="007A7BA4">
        <w:rPr>
          <w:rFonts w:hint="eastAsia"/>
          <w:sz w:val="18"/>
          <w:szCs w:val="18"/>
          <w:lang w:val="en-GB" w:eastAsia="en-US"/>
        </w:rPr>
        <w:t>:</w:t>
      </w:r>
      <w:r w:rsidRPr="007A7BA4">
        <w:rPr>
          <w:sz w:val="18"/>
          <w:szCs w:val="18"/>
          <w:lang w:val="en-GB" w:eastAsia="en-US"/>
        </w:rPr>
        <w:t xml:space="preserve"> Consider Option 3 “</w:t>
      </w:r>
      <w:r w:rsidRPr="007A7BA4">
        <w:rPr>
          <w:sz w:val="18"/>
          <w:szCs w:val="18"/>
          <w:lang w:eastAsia="x-none"/>
        </w:rPr>
        <w:t>Up to N&gt;=8 measurements</w:t>
      </w:r>
      <w:r w:rsidRPr="007A7BA4">
        <w:rPr>
          <w:sz w:val="18"/>
          <w:szCs w:val="18"/>
          <w:lang w:val="en-GB" w:eastAsia="en-US"/>
        </w:rPr>
        <w:t>“</w:t>
      </w:r>
    </w:p>
    <w:p w:rsidR="001435F9" w:rsidRDefault="001435F9" w:rsidP="009A1F37">
      <w:pPr>
        <w:jc w:val="both"/>
        <w:rPr>
          <w:sz w:val="22"/>
          <w:lang w:val="en-GB" w:eastAsia="en-US"/>
        </w:rPr>
      </w:pPr>
    </w:p>
    <w:p w:rsidR="00FF33C0" w:rsidRDefault="001959EE" w:rsidP="00D63CE6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 xml:space="preserve">Enhancement </w:t>
      </w:r>
      <w:r w:rsidR="002E19A7">
        <w:rPr>
          <w:rFonts w:eastAsia="PMingLiU"/>
          <w:sz w:val="32"/>
          <w:szCs w:val="32"/>
          <w:lang w:eastAsia="zh-TW"/>
        </w:rPr>
        <w:t xml:space="preserve">on </w:t>
      </w:r>
      <w:r>
        <w:rPr>
          <w:rFonts w:eastAsia="PMingLiU"/>
          <w:sz w:val="32"/>
          <w:szCs w:val="32"/>
          <w:lang w:eastAsia="zh-TW"/>
        </w:rPr>
        <w:t>first path measurements</w:t>
      </w:r>
    </w:p>
    <w:p w:rsidR="00205C95" w:rsidRDefault="00D63CE6" w:rsidP="00F74439">
      <w:pPr>
        <w:jc w:val="both"/>
        <w:rPr>
          <w:rFonts w:hint="eastAsia"/>
          <w:sz w:val="22"/>
          <w:lang w:val="en-GB" w:eastAsia="en-US"/>
        </w:rPr>
      </w:pPr>
      <w:r>
        <w:rPr>
          <w:rFonts w:hint="eastAsia"/>
          <w:sz w:val="22"/>
          <w:lang w:val="en-GB"/>
        </w:rPr>
        <w:t>T</w:t>
      </w:r>
      <w:r>
        <w:rPr>
          <w:sz w:val="22"/>
          <w:lang w:val="en-GB"/>
        </w:rPr>
        <w:t>he</w:t>
      </w:r>
      <w:r w:rsidR="007A3C98">
        <w:rPr>
          <w:sz w:val="22"/>
          <w:lang w:val="en-GB"/>
        </w:rPr>
        <w:t>re are a number of options for enhancing the first path measurements,</w:t>
      </w:r>
      <w:r>
        <w:rPr>
          <w:sz w:val="22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1B00" w:rsidTr="00C31B00">
        <w:tc>
          <w:tcPr>
            <w:tcW w:w="9629" w:type="dxa"/>
          </w:tcPr>
          <w:p w:rsidR="00C31B00" w:rsidRPr="00160842" w:rsidRDefault="00C31B00" w:rsidP="00C31B00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C31B00" w:rsidRPr="00160842" w:rsidRDefault="00C31B00" w:rsidP="00C31B00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For both UE-based and UE-assisted DL-AOD study the following enhancements that enable the UE to measure and report (for UE-assisted) information related to the first arriving path</w:t>
            </w:r>
          </w:p>
          <w:p w:rsidR="00C31B00" w:rsidRPr="00160842" w:rsidRDefault="00C31B00" w:rsidP="00C31B00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1: Information corresponds to PRS-RSRP of the first arriving path</w:t>
            </w:r>
          </w:p>
          <w:p w:rsidR="00C31B00" w:rsidRPr="00160842" w:rsidRDefault="00C31B00" w:rsidP="00C31B00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2: Information corresponds to the angle of departure of the first arriving path</w:t>
            </w:r>
          </w:p>
          <w:p w:rsidR="00C31B00" w:rsidRPr="00160842" w:rsidRDefault="00C31B00" w:rsidP="00C31B00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3: Information corresponds to the arrival time of the first path</w:t>
            </w:r>
          </w:p>
          <w:p w:rsidR="00C31B00" w:rsidRPr="00160842" w:rsidRDefault="00C31B00" w:rsidP="00C31B00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4: Information corresponds to phase of the CIR corresponding to the first arriving path</w:t>
            </w:r>
          </w:p>
          <w:p w:rsidR="00C31B00" w:rsidRPr="00160842" w:rsidRDefault="00C31B00" w:rsidP="00C31B00">
            <w:pPr>
              <w:widowControl/>
              <w:numPr>
                <w:ilvl w:val="1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5: Information corresponds to received signal value (amplitude and phase of the channel estimated from the first path which can be achieved as a combination of option 1 and option 4) of the first arriving path</w:t>
            </w:r>
          </w:p>
          <w:p w:rsidR="00C31B00" w:rsidRPr="00160842" w:rsidRDefault="00C31B00" w:rsidP="00C31B00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Reporting of additional path to the first arriving path.</w:t>
            </w:r>
          </w:p>
          <w:p w:rsidR="00C31B00" w:rsidRPr="00160842" w:rsidRDefault="00C31B00" w:rsidP="00C31B00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Measurement definition details</w:t>
            </w:r>
          </w:p>
          <w:p w:rsidR="00C31B00" w:rsidRPr="00160842" w:rsidRDefault="00C31B00" w:rsidP="00C31B00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additional assistance data to support these enhancements</w:t>
            </w:r>
          </w:p>
          <w:p w:rsidR="00C31B00" w:rsidRPr="00160842" w:rsidRDefault="00C31B00" w:rsidP="00C31B00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 xml:space="preserve">FFS: how the “first path” is selected among PRS resources in a PRS resource set  </w:t>
            </w:r>
          </w:p>
          <w:p w:rsidR="00C31B00" w:rsidRPr="00160842" w:rsidRDefault="00C31B00" w:rsidP="00C31B00">
            <w:pPr>
              <w:widowControl/>
              <w:numPr>
                <w:ilvl w:val="0"/>
                <w:numId w:val="44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Note 1: Supporting multiple options as well as none of the options above is not precluded.</w:t>
            </w:r>
          </w:p>
          <w:p w:rsidR="00C31B00" w:rsidRDefault="00C31B00" w:rsidP="009A1F37">
            <w:pPr>
              <w:jc w:val="both"/>
              <w:rPr>
                <w:sz w:val="22"/>
                <w:lang w:val="en-GB" w:eastAsia="en-US"/>
              </w:rPr>
            </w:pPr>
          </w:p>
        </w:tc>
      </w:tr>
    </w:tbl>
    <w:p w:rsidR="006614A2" w:rsidRDefault="006614A2" w:rsidP="009A1F37">
      <w:pPr>
        <w:jc w:val="both"/>
        <w:rPr>
          <w:sz w:val="22"/>
          <w:lang w:val="en-GB" w:eastAsia="en-US"/>
        </w:rPr>
      </w:pPr>
    </w:p>
    <w:p w:rsidR="00C31B00" w:rsidRDefault="004A5BAF" w:rsidP="009A1F37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 xml:space="preserve">In Rel-16, </w:t>
      </w:r>
      <w:r w:rsidR="00A91B49">
        <w:rPr>
          <w:sz w:val="22"/>
          <w:lang w:val="en-GB" w:eastAsia="en-US"/>
        </w:rPr>
        <w:t xml:space="preserve">RSRP measurements over multiple DL-PRS beams are designed to realize the </w:t>
      </w:r>
      <w:r w:rsidR="00A91B49">
        <w:rPr>
          <w:rFonts w:hint="eastAsia"/>
          <w:sz w:val="22"/>
          <w:lang w:val="en-GB" w:eastAsia="en-US"/>
        </w:rPr>
        <w:t xml:space="preserve">AoD technique </w:t>
      </w:r>
      <w:r w:rsidR="00E93594">
        <w:rPr>
          <w:sz w:val="22"/>
          <w:lang w:val="en-GB" w:eastAsia="en-US"/>
        </w:rPr>
        <w:t xml:space="preserve">in order </w:t>
      </w:r>
      <w:r>
        <w:rPr>
          <w:rFonts w:hint="eastAsia"/>
          <w:sz w:val="22"/>
          <w:lang w:val="en-GB" w:eastAsia="en-US"/>
        </w:rPr>
        <w:t xml:space="preserve">to </w:t>
      </w:r>
      <w:r w:rsidR="00E93594" w:rsidRPr="00407D09">
        <w:rPr>
          <w:sz w:val="22"/>
          <w:u w:val="single"/>
          <w:lang w:val="en-GB" w:eastAsia="en-US"/>
        </w:rPr>
        <w:t>implicitly</w:t>
      </w:r>
      <w:r w:rsidR="00E93594">
        <w:rPr>
          <w:sz w:val="22"/>
          <w:lang w:val="en-GB" w:eastAsia="en-US"/>
        </w:rPr>
        <w:t xml:space="preserve"> </w:t>
      </w:r>
      <w:r w:rsidR="00E93594">
        <w:rPr>
          <w:rFonts w:hint="eastAsia"/>
          <w:sz w:val="22"/>
          <w:lang w:val="en-GB" w:eastAsia="en-US"/>
        </w:rPr>
        <w:t xml:space="preserve">determine </w:t>
      </w:r>
      <w:r>
        <w:rPr>
          <w:rFonts w:hint="eastAsia"/>
          <w:sz w:val="22"/>
          <w:lang w:val="en-GB" w:eastAsia="en-US"/>
        </w:rPr>
        <w:t>the angle</w:t>
      </w:r>
      <w:r w:rsidR="00A91B49">
        <w:rPr>
          <w:sz w:val="22"/>
          <w:lang w:val="en-GB" w:eastAsia="en-US"/>
        </w:rPr>
        <w:t xml:space="preserve"> (direction)</w:t>
      </w:r>
      <w:r>
        <w:rPr>
          <w:rFonts w:hint="eastAsia"/>
          <w:sz w:val="22"/>
          <w:lang w:val="en-GB" w:eastAsia="en-US"/>
        </w:rPr>
        <w:t xml:space="preserve"> between a TRP and a UE. </w:t>
      </w:r>
      <w:r>
        <w:rPr>
          <w:sz w:val="22"/>
          <w:lang w:val="en-GB" w:eastAsia="en-US"/>
        </w:rPr>
        <w:t xml:space="preserve">The differential RSRP </w:t>
      </w:r>
      <w:r w:rsidR="00A91B49">
        <w:rPr>
          <w:sz w:val="22"/>
          <w:lang w:val="en-GB" w:eastAsia="en-US"/>
        </w:rPr>
        <w:t xml:space="preserve">reporting </w:t>
      </w:r>
      <w:r>
        <w:rPr>
          <w:sz w:val="22"/>
          <w:lang w:val="en-GB" w:eastAsia="en-US"/>
        </w:rPr>
        <w:t xml:space="preserve">among beams </w:t>
      </w:r>
      <w:r w:rsidR="00E93594">
        <w:rPr>
          <w:sz w:val="22"/>
          <w:lang w:val="en-GB" w:eastAsia="en-US"/>
        </w:rPr>
        <w:t xml:space="preserve">are </w:t>
      </w:r>
      <w:r>
        <w:rPr>
          <w:sz w:val="22"/>
          <w:lang w:val="en-GB" w:eastAsia="en-US"/>
        </w:rPr>
        <w:t>more significant than the absolute RSRP</w:t>
      </w:r>
      <w:r w:rsidR="00E93594">
        <w:rPr>
          <w:sz w:val="22"/>
          <w:lang w:val="en-GB" w:eastAsia="en-US"/>
        </w:rPr>
        <w:t xml:space="preserve"> </w:t>
      </w:r>
      <w:r w:rsidR="00A91B49">
        <w:rPr>
          <w:sz w:val="22"/>
          <w:lang w:val="en-GB" w:eastAsia="en-US"/>
        </w:rPr>
        <w:t>reporting</w:t>
      </w:r>
      <w:r w:rsidR="000E4371">
        <w:rPr>
          <w:sz w:val="22"/>
          <w:lang w:val="en-GB" w:eastAsia="en-US"/>
        </w:rPr>
        <w:t xml:space="preserve">. </w:t>
      </w:r>
      <w:r w:rsidR="00A91B49">
        <w:rPr>
          <w:sz w:val="22"/>
          <w:lang w:val="en-GB" w:eastAsia="en-US"/>
        </w:rPr>
        <w:t>This is b</w:t>
      </w:r>
      <w:r>
        <w:rPr>
          <w:sz w:val="22"/>
          <w:lang w:val="en-GB" w:eastAsia="en-US"/>
        </w:rPr>
        <w:t xml:space="preserve">ecause by taking </w:t>
      </w:r>
      <w:r w:rsidR="00E93594">
        <w:rPr>
          <w:sz w:val="22"/>
          <w:lang w:val="en-GB" w:eastAsia="en-US"/>
        </w:rPr>
        <w:t xml:space="preserve">the </w:t>
      </w:r>
      <w:r>
        <w:rPr>
          <w:sz w:val="22"/>
          <w:lang w:val="en-GB" w:eastAsia="en-US"/>
        </w:rPr>
        <w:t xml:space="preserve">differential, the effects such as the path loss exponent under different scenarios could be removed. </w:t>
      </w:r>
    </w:p>
    <w:p w:rsidR="00C31B00" w:rsidRPr="004A5BAF" w:rsidRDefault="00C31B00" w:rsidP="009A1F37">
      <w:pPr>
        <w:jc w:val="both"/>
        <w:rPr>
          <w:sz w:val="22"/>
          <w:lang w:val="en-GB" w:eastAsia="en-US"/>
        </w:rPr>
      </w:pPr>
    </w:p>
    <w:p w:rsidR="00005787" w:rsidRDefault="00005787" w:rsidP="009A1F37">
      <w:pPr>
        <w:jc w:val="both"/>
        <w:rPr>
          <w:sz w:val="22"/>
          <w:lang w:val="en-GB"/>
        </w:rPr>
      </w:pPr>
      <w:r>
        <w:rPr>
          <w:rFonts w:hint="eastAsia"/>
          <w:sz w:val="22"/>
          <w:lang w:val="en-GB"/>
        </w:rPr>
        <w:t xml:space="preserve">The RSRP </w:t>
      </w:r>
      <w:r>
        <w:rPr>
          <w:sz w:val="22"/>
          <w:lang w:val="en-GB"/>
        </w:rPr>
        <w:t>is equivalent to calculate</w:t>
      </w:r>
      <w:r>
        <w:rPr>
          <w:rFonts w:hint="eastAsia"/>
          <w:sz w:val="22"/>
          <w:lang w:val="en-GB"/>
        </w:rPr>
        <w:t xml:space="preserve"> </w:t>
      </w:r>
      <w:r>
        <w:rPr>
          <w:sz w:val="22"/>
          <w:lang w:val="en-GB"/>
        </w:rPr>
        <w:t xml:space="preserve">the total power of all the received paths. Under NLOS scenario, the strongest path is usually not the direct path, and the strongest path may arrive </w:t>
      </w:r>
      <w:r>
        <w:rPr>
          <w:sz w:val="22"/>
          <w:lang w:val="en-GB"/>
        </w:rPr>
        <w:t>at</w:t>
      </w:r>
      <w:r>
        <w:rPr>
          <w:sz w:val="22"/>
          <w:lang w:val="en-GB"/>
        </w:rPr>
        <w:t xml:space="preserve"> </w:t>
      </w:r>
      <w:r w:rsidR="007A7882">
        <w:rPr>
          <w:sz w:val="22"/>
          <w:lang w:val="en-GB"/>
        </w:rPr>
        <w:t xml:space="preserve">UE through another angle </w:t>
      </w:r>
      <w:r>
        <w:rPr>
          <w:sz w:val="22"/>
          <w:lang w:val="en-GB"/>
        </w:rPr>
        <w:t xml:space="preserve">due to reflection. Therefore, if the measured RSRP values are dominated by the </w:t>
      </w:r>
      <w:r>
        <w:rPr>
          <w:sz w:val="22"/>
        </w:rPr>
        <w:t xml:space="preserve">reflection </w:t>
      </w:r>
      <w:r>
        <w:rPr>
          <w:sz w:val="22"/>
          <w:lang w:val="en-GB"/>
        </w:rPr>
        <w:t xml:space="preserve">paths, the final </w:t>
      </w:r>
      <w:r>
        <w:rPr>
          <w:sz w:val="22"/>
          <w:lang w:val="en-GB"/>
        </w:rPr>
        <w:t xml:space="preserve">angle </w:t>
      </w:r>
      <w:r>
        <w:rPr>
          <w:sz w:val="22"/>
          <w:lang w:val="en-GB"/>
        </w:rPr>
        <w:t xml:space="preserve">estimation between </w:t>
      </w:r>
      <w:r>
        <w:rPr>
          <w:sz w:val="22"/>
          <w:lang w:val="en-GB"/>
        </w:rPr>
        <w:t xml:space="preserve">a </w:t>
      </w:r>
      <w:r>
        <w:rPr>
          <w:sz w:val="22"/>
          <w:lang w:val="en-GB"/>
        </w:rPr>
        <w:t xml:space="preserve">TRP </w:t>
      </w:r>
      <w:r>
        <w:rPr>
          <w:sz w:val="22"/>
          <w:lang w:val="en-GB"/>
        </w:rPr>
        <w:t>and</w:t>
      </w:r>
      <w:r>
        <w:rPr>
          <w:sz w:val="22"/>
          <w:lang w:val="en-GB"/>
        </w:rPr>
        <w:t xml:space="preserve"> </w:t>
      </w:r>
      <w:r>
        <w:rPr>
          <w:sz w:val="22"/>
          <w:lang w:val="en-GB"/>
        </w:rPr>
        <w:t xml:space="preserve">a </w:t>
      </w:r>
      <w:r>
        <w:rPr>
          <w:sz w:val="22"/>
          <w:lang w:val="en-GB"/>
        </w:rPr>
        <w:t>UE would be biased as well.</w:t>
      </w:r>
      <w:r>
        <w:rPr>
          <w:sz w:val="22"/>
          <w:lang w:val="en-GB"/>
        </w:rPr>
        <w:t xml:space="preserve"> A sensible enhancement in Rel-17 should consider the modified RSRP measurement which </w:t>
      </w:r>
      <w:r w:rsidR="00A824C8">
        <w:rPr>
          <w:sz w:val="22"/>
          <w:lang w:val="en-GB"/>
        </w:rPr>
        <w:t>only contains the first path power</w:t>
      </w:r>
      <w:r>
        <w:rPr>
          <w:sz w:val="22"/>
          <w:lang w:val="en-GB"/>
        </w:rPr>
        <w:t>.</w:t>
      </w:r>
      <w:r w:rsidR="00A824C8">
        <w:rPr>
          <w:sz w:val="22"/>
          <w:lang w:val="en-GB"/>
        </w:rPr>
        <w:t xml:space="preserve"> Then </w:t>
      </w:r>
      <w:r w:rsidR="00D1293A">
        <w:rPr>
          <w:sz w:val="22"/>
          <w:lang w:val="en-GB"/>
        </w:rPr>
        <w:t xml:space="preserve">at least </w:t>
      </w:r>
      <w:r w:rsidR="00A824C8">
        <w:rPr>
          <w:sz w:val="22"/>
          <w:lang w:val="en-GB"/>
        </w:rPr>
        <w:t xml:space="preserve">Option 1 </w:t>
      </w:r>
      <w:r w:rsidR="006C2E55">
        <w:rPr>
          <w:sz w:val="22"/>
          <w:lang w:val="en-GB"/>
        </w:rPr>
        <w:t xml:space="preserve">is </w:t>
      </w:r>
      <w:r w:rsidR="00D1293A">
        <w:rPr>
          <w:sz w:val="22"/>
          <w:lang w:val="en-GB"/>
        </w:rPr>
        <w:t>supported</w:t>
      </w:r>
      <w:r w:rsidR="00A824C8">
        <w:rPr>
          <w:sz w:val="22"/>
          <w:lang w:val="en-GB"/>
        </w:rPr>
        <w:t>.</w:t>
      </w:r>
    </w:p>
    <w:p w:rsidR="00005787" w:rsidRPr="00005787" w:rsidRDefault="00005787" w:rsidP="009A1F37">
      <w:pPr>
        <w:jc w:val="both"/>
        <w:rPr>
          <w:sz w:val="22"/>
          <w:lang w:val="en-GB"/>
        </w:rPr>
      </w:pPr>
    </w:p>
    <w:p w:rsidR="001C381E" w:rsidRDefault="001C381E" w:rsidP="009A1F37">
      <w:pPr>
        <w:jc w:val="both"/>
        <w:rPr>
          <w:sz w:val="22"/>
        </w:rPr>
      </w:pPr>
      <w:r>
        <w:rPr>
          <w:sz w:val="22"/>
          <w:lang w:val="en-GB"/>
        </w:rPr>
        <w:t xml:space="preserve">Option 2 is to leverage the direction finding solution in Bluetooth [1]. The principle is to measure the phase difference </w:t>
      </w:r>
      <w:r w:rsidR="004B6D10">
        <w:rPr>
          <w:sz w:val="22"/>
          <w:lang w:val="en-GB"/>
        </w:rPr>
        <w:t xml:space="preserve">between </w:t>
      </w:r>
      <w:r>
        <w:rPr>
          <w:sz w:val="22"/>
          <w:lang w:val="en-GB"/>
        </w:rPr>
        <w:t>the signals</w:t>
      </w:r>
      <w:r w:rsidR="004B6D10">
        <w:rPr>
          <w:sz w:val="22"/>
          <w:lang w:val="en-GB"/>
        </w:rPr>
        <w:t xml:space="preserve"> which are </w:t>
      </w:r>
      <w:r>
        <w:rPr>
          <w:sz w:val="22"/>
          <w:lang w:val="en-GB"/>
        </w:rPr>
        <w:t xml:space="preserve">transmitted </w:t>
      </w:r>
      <w:r w:rsidR="004B6D10">
        <w:rPr>
          <w:sz w:val="22"/>
          <w:lang w:val="en-GB"/>
        </w:rPr>
        <w:t xml:space="preserve">sequentially </w:t>
      </w:r>
      <w:r>
        <w:rPr>
          <w:sz w:val="22"/>
          <w:lang w:val="en-GB"/>
        </w:rPr>
        <w:t>by multiple antennas</w:t>
      </w:r>
      <w:r w:rsidR="003149AD">
        <w:rPr>
          <w:sz w:val="22"/>
          <w:lang w:val="en-GB"/>
        </w:rPr>
        <w:t xml:space="preserve"> in order to derive the angle between a TRP and a UE </w:t>
      </w:r>
      <w:r w:rsidR="003149AD" w:rsidRPr="0099312D">
        <w:rPr>
          <w:sz w:val="22"/>
          <w:u w:val="single"/>
          <w:lang w:val="en-GB"/>
        </w:rPr>
        <w:t>explicitly</w:t>
      </w:r>
      <w:r w:rsidR="00E04369">
        <w:rPr>
          <w:sz w:val="22"/>
        </w:rPr>
        <w:t xml:space="preserve">. The transmission side may need to </w:t>
      </w:r>
      <w:r w:rsidR="003149AD">
        <w:rPr>
          <w:sz w:val="22"/>
        </w:rPr>
        <w:t>conduct the antenna switching sequentially</w:t>
      </w:r>
      <w:r w:rsidR="00E04369">
        <w:rPr>
          <w:sz w:val="22"/>
        </w:rPr>
        <w:t>, and the receiving side may need to know</w:t>
      </w:r>
      <w:r w:rsidR="003149AD">
        <w:rPr>
          <w:sz w:val="22"/>
        </w:rPr>
        <w:t xml:space="preserve"> a priori </w:t>
      </w:r>
      <w:r w:rsidR="00E04369">
        <w:rPr>
          <w:sz w:val="22"/>
        </w:rPr>
        <w:t xml:space="preserve">the antenna array configuration and the </w:t>
      </w:r>
      <w:r w:rsidR="004B6D10">
        <w:rPr>
          <w:sz w:val="22"/>
        </w:rPr>
        <w:t xml:space="preserve">antenna </w:t>
      </w:r>
      <w:r w:rsidR="00E04369">
        <w:rPr>
          <w:sz w:val="22"/>
        </w:rPr>
        <w:t>switching sequence.</w:t>
      </w:r>
      <w:r w:rsidR="00EE4DB2">
        <w:rPr>
          <w:sz w:val="22"/>
        </w:rPr>
        <w:t xml:space="preserve"> Option 4 </w:t>
      </w:r>
      <w:r w:rsidR="00BA6794">
        <w:rPr>
          <w:sz w:val="22"/>
        </w:rPr>
        <w:t xml:space="preserve">may also </w:t>
      </w:r>
      <w:r w:rsidR="00EE4DB2">
        <w:rPr>
          <w:sz w:val="22"/>
        </w:rPr>
        <w:t>apply same transmiss</w:t>
      </w:r>
      <w:r w:rsidR="002E78A7">
        <w:rPr>
          <w:sz w:val="22"/>
        </w:rPr>
        <w:t>ion mechanism as Option 2</w:t>
      </w:r>
      <w:r w:rsidR="00F6748E">
        <w:rPr>
          <w:sz w:val="22"/>
        </w:rPr>
        <w:t xml:space="preserve"> and </w:t>
      </w:r>
      <w:r w:rsidR="003149AD">
        <w:rPr>
          <w:sz w:val="22"/>
        </w:rPr>
        <w:t xml:space="preserve">therefore </w:t>
      </w:r>
      <w:r w:rsidR="00F6748E">
        <w:rPr>
          <w:sz w:val="22"/>
        </w:rPr>
        <w:t>we treat Option 2 and 4 very similar</w:t>
      </w:r>
      <w:r w:rsidR="00A04866">
        <w:rPr>
          <w:sz w:val="22"/>
        </w:rPr>
        <w:t xml:space="preserve">. </w:t>
      </w:r>
      <w:r w:rsidR="000A4DBE">
        <w:rPr>
          <w:rFonts w:hint="eastAsia"/>
          <w:sz w:val="22"/>
        </w:rPr>
        <w:t xml:space="preserve">The absolute phase from receiver point of view </w:t>
      </w:r>
      <w:r w:rsidR="000A4DBE">
        <w:rPr>
          <w:sz w:val="22"/>
        </w:rPr>
        <w:t>doesn't</w:t>
      </w:r>
      <w:r w:rsidR="000A4DBE">
        <w:rPr>
          <w:rFonts w:hint="eastAsia"/>
          <w:sz w:val="22"/>
        </w:rPr>
        <w:t xml:space="preserve"> </w:t>
      </w:r>
      <w:r w:rsidR="00A108FF">
        <w:rPr>
          <w:sz w:val="22"/>
        </w:rPr>
        <w:t xml:space="preserve">bear </w:t>
      </w:r>
      <w:r w:rsidR="00B44841">
        <w:rPr>
          <w:sz w:val="22"/>
        </w:rPr>
        <w:t xml:space="preserve">sufficient </w:t>
      </w:r>
      <w:r w:rsidR="00A108FF">
        <w:rPr>
          <w:sz w:val="22"/>
        </w:rPr>
        <w:t>information</w:t>
      </w:r>
      <w:r w:rsidR="00B44841">
        <w:rPr>
          <w:sz w:val="22"/>
        </w:rPr>
        <w:t xml:space="preserve"> for determining the angle</w:t>
      </w:r>
      <w:r w:rsidR="00A108FF">
        <w:rPr>
          <w:sz w:val="22"/>
        </w:rPr>
        <w:t>, because the receiver definitely has</w:t>
      </w:r>
      <w:r w:rsidR="00B44841">
        <w:rPr>
          <w:sz w:val="22"/>
        </w:rPr>
        <w:t xml:space="preserve"> the </w:t>
      </w:r>
      <w:r w:rsidR="00A108FF">
        <w:rPr>
          <w:sz w:val="22"/>
        </w:rPr>
        <w:t>relative phase differe</w:t>
      </w:r>
      <w:r w:rsidR="00A10C5E">
        <w:rPr>
          <w:sz w:val="22"/>
        </w:rPr>
        <w:t>nce from the transmi</w:t>
      </w:r>
      <w:r w:rsidR="00B44841">
        <w:rPr>
          <w:sz w:val="22"/>
        </w:rPr>
        <w:t>tter</w:t>
      </w:r>
      <w:r w:rsidR="00A10C5E">
        <w:rPr>
          <w:sz w:val="22"/>
        </w:rPr>
        <w:t>.</w:t>
      </w:r>
    </w:p>
    <w:p w:rsidR="00A10C5E" w:rsidRDefault="00A10C5E" w:rsidP="009A1F37">
      <w:pPr>
        <w:jc w:val="both"/>
        <w:rPr>
          <w:sz w:val="22"/>
        </w:rPr>
      </w:pPr>
    </w:p>
    <w:p w:rsidR="00627108" w:rsidRDefault="00627108" w:rsidP="009A1F37">
      <w:pPr>
        <w:jc w:val="both"/>
        <w:rPr>
          <w:sz w:val="22"/>
        </w:rPr>
      </w:pPr>
      <w:r>
        <w:rPr>
          <w:rFonts w:hint="eastAsia"/>
          <w:sz w:val="22"/>
        </w:rPr>
        <w:t>Option 4 could be more comprehensive than Option 2</w:t>
      </w:r>
      <w:r w:rsidR="00B44841">
        <w:rPr>
          <w:sz w:val="22"/>
        </w:rPr>
        <w:t xml:space="preserve">. This is </w:t>
      </w:r>
      <w:r>
        <w:rPr>
          <w:rFonts w:hint="eastAsia"/>
          <w:sz w:val="22"/>
        </w:rPr>
        <w:t>because</w:t>
      </w:r>
      <w:r>
        <w:rPr>
          <w:sz w:val="22"/>
        </w:rPr>
        <w:t xml:space="preserve"> Option 2 still needs to </w:t>
      </w:r>
      <w:r w:rsidR="00B44841">
        <w:rPr>
          <w:sz w:val="22"/>
        </w:rPr>
        <w:t xml:space="preserve">tackle </w:t>
      </w:r>
      <w:r>
        <w:rPr>
          <w:sz w:val="22"/>
        </w:rPr>
        <w:t xml:space="preserve">the issue of NLOS, and Option 4 may have considered </w:t>
      </w:r>
      <w:r w:rsidR="00A04866">
        <w:rPr>
          <w:sz w:val="22"/>
        </w:rPr>
        <w:t xml:space="preserve">how to deal with </w:t>
      </w:r>
      <w:r>
        <w:rPr>
          <w:sz w:val="22"/>
        </w:rPr>
        <w:t>NLOS</w:t>
      </w:r>
      <w:r w:rsidR="00A04866">
        <w:rPr>
          <w:sz w:val="22"/>
        </w:rPr>
        <w:t xml:space="preserve"> condition</w:t>
      </w:r>
      <w:r>
        <w:rPr>
          <w:sz w:val="22"/>
        </w:rPr>
        <w:t>.</w:t>
      </w:r>
    </w:p>
    <w:p w:rsidR="00627108" w:rsidRDefault="00627108" w:rsidP="009A1F37">
      <w:pPr>
        <w:jc w:val="both"/>
        <w:rPr>
          <w:rFonts w:hint="eastAsia"/>
          <w:sz w:val="22"/>
        </w:rPr>
      </w:pPr>
    </w:p>
    <w:p w:rsidR="00A10C5E" w:rsidRDefault="00A10C5E" w:rsidP="009A1F37">
      <w:pPr>
        <w:jc w:val="both"/>
        <w:rPr>
          <w:sz w:val="22"/>
        </w:rPr>
      </w:pPr>
      <w:r>
        <w:rPr>
          <w:sz w:val="22"/>
        </w:rPr>
        <w:t>The transmission mechanism for Option 1 belongs to joint</w:t>
      </w:r>
      <w:r w:rsidR="00E015C4">
        <w:rPr>
          <w:sz w:val="22"/>
        </w:rPr>
        <w:t xml:space="preserve"> and simultaneous </w:t>
      </w:r>
      <w:r>
        <w:rPr>
          <w:sz w:val="22"/>
        </w:rPr>
        <w:t xml:space="preserve">transmission </w:t>
      </w:r>
      <w:r w:rsidR="00F6748E">
        <w:rPr>
          <w:sz w:val="22"/>
        </w:rPr>
        <w:t xml:space="preserve">of </w:t>
      </w:r>
      <w:r>
        <w:rPr>
          <w:sz w:val="22"/>
        </w:rPr>
        <w:t>all antennas</w:t>
      </w:r>
      <w:r w:rsidR="00F6748E">
        <w:rPr>
          <w:sz w:val="22"/>
        </w:rPr>
        <w:t xml:space="preserve"> through the ph</w:t>
      </w:r>
      <w:r w:rsidR="00E015C4">
        <w:rPr>
          <w:sz w:val="22"/>
        </w:rPr>
        <w:t>ase adjustment in each antenna</w:t>
      </w:r>
      <w:r>
        <w:rPr>
          <w:sz w:val="22"/>
        </w:rPr>
        <w:t>. In our view, Option 5 is contradictory</w:t>
      </w:r>
      <w:r w:rsidR="00301AF4">
        <w:rPr>
          <w:sz w:val="22"/>
        </w:rPr>
        <w:t xml:space="preserve">. This is because </w:t>
      </w:r>
      <w:r w:rsidR="005842AA">
        <w:rPr>
          <w:sz w:val="22"/>
        </w:rPr>
        <w:t xml:space="preserve">under </w:t>
      </w:r>
      <w:r w:rsidR="00301AF4">
        <w:rPr>
          <w:sz w:val="22"/>
        </w:rPr>
        <w:t xml:space="preserve">the sequential </w:t>
      </w:r>
      <w:r w:rsidR="00E015C4">
        <w:rPr>
          <w:sz w:val="22"/>
        </w:rPr>
        <w:t xml:space="preserve">antenna </w:t>
      </w:r>
      <w:r w:rsidR="00301AF4">
        <w:rPr>
          <w:sz w:val="22"/>
        </w:rPr>
        <w:t>switching, the beamforming is not applied and therefore, it is not expected to observe significant path power difference.</w:t>
      </w:r>
    </w:p>
    <w:p w:rsidR="0096761E" w:rsidRDefault="0096761E" w:rsidP="009A1F37">
      <w:pPr>
        <w:jc w:val="both"/>
        <w:rPr>
          <w:sz w:val="22"/>
        </w:rPr>
      </w:pPr>
    </w:p>
    <w:p w:rsidR="0096761E" w:rsidRPr="001A0173" w:rsidRDefault="00242AA9" w:rsidP="009A1F37">
      <w:pPr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For Option 4, the </w:t>
      </w:r>
      <w:r w:rsidR="0096761E" w:rsidRPr="001A0173">
        <w:rPr>
          <w:rFonts w:cstheme="minorHAnsi"/>
          <w:sz w:val="22"/>
        </w:rPr>
        <w:t>phase continuity during antenna switching</w:t>
      </w:r>
      <w:r>
        <w:rPr>
          <w:rFonts w:cstheme="minorHAnsi"/>
          <w:sz w:val="22"/>
        </w:rPr>
        <w:t xml:space="preserve"> may need to maintained. Further study is needed to understand whether the phase continuity could be maintained at certain level, and the corresponding performance impact.</w:t>
      </w:r>
    </w:p>
    <w:p w:rsidR="001C381E" w:rsidRDefault="001C381E" w:rsidP="009A1F37">
      <w:pPr>
        <w:jc w:val="both"/>
        <w:rPr>
          <w:rFonts w:cstheme="minorHAnsi"/>
          <w:sz w:val="22"/>
        </w:rPr>
      </w:pPr>
    </w:p>
    <w:p w:rsidR="002D23A4" w:rsidRPr="002D23A4" w:rsidRDefault="002D23A4" w:rsidP="002D23A4">
      <w:pPr>
        <w:jc w:val="both"/>
        <w:rPr>
          <w:sz w:val="22"/>
        </w:rPr>
      </w:pPr>
      <w:r>
        <w:rPr>
          <w:rFonts w:cstheme="minorHAnsi" w:hint="eastAsia"/>
          <w:sz w:val="22"/>
        </w:rPr>
        <w:t xml:space="preserve">For </w:t>
      </w:r>
      <w:r>
        <w:rPr>
          <w:rFonts w:cstheme="minorHAnsi"/>
          <w:sz w:val="22"/>
        </w:rPr>
        <w:t xml:space="preserve">Option 1, when </w:t>
      </w:r>
      <w:r w:rsidRPr="002D23A4">
        <w:rPr>
          <w:sz w:val="22"/>
          <w:lang w:val="en-GB"/>
        </w:rPr>
        <w:t xml:space="preserve">the measurement is conducted in time domain (pre-FFT) after CIR is derived, </w:t>
      </w:r>
      <w:r>
        <w:rPr>
          <w:sz w:val="22"/>
        </w:rPr>
        <w:t xml:space="preserve">the “measurement window” </w:t>
      </w:r>
      <w:r w:rsidRPr="002D23A4">
        <w:rPr>
          <w:sz w:val="22"/>
        </w:rPr>
        <w:t>contain</w:t>
      </w:r>
      <w:r>
        <w:rPr>
          <w:sz w:val="22"/>
        </w:rPr>
        <w:t xml:space="preserve">ing the first path in each beam (DL-PRS resource) </w:t>
      </w:r>
      <w:r w:rsidRPr="002D23A4">
        <w:rPr>
          <w:sz w:val="22"/>
        </w:rPr>
        <w:t xml:space="preserve">may need to be </w:t>
      </w:r>
      <w:r>
        <w:rPr>
          <w:sz w:val="22"/>
        </w:rPr>
        <w:t xml:space="preserve">aligned, which is a fixed measurement window </w:t>
      </w:r>
      <w:r w:rsidR="00884766">
        <w:rPr>
          <w:sz w:val="22"/>
        </w:rPr>
        <w:t xml:space="preserve">across </w:t>
      </w:r>
      <w:r>
        <w:rPr>
          <w:sz w:val="22"/>
        </w:rPr>
        <w:t xml:space="preserve">beams. </w:t>
      </w:r>
      <w:r w:rsidRPr="002D23A4">
        <w:rPr>
          <w:sz w:val="22"/>
        </w:rPr>
        <w:t xml:space="preserve"> </w:t>
      </w:r>
    </w:p>
    <w:p w:rsidR="002D23A4" w:rsidRPr="002D23A4" w:rsidRDefault="002D23A4" w:rsidP="009A1F37">
      <w:pPr>
        <w:jc w:val="both"/>
        <w:rPr>
          <w:rFonts w:cstheme="minorHAnsi"/>
          <w:sz w:val="22"/>
        </w:rPr>
      </w:pPr>
    </w:p>
    <w:p w:rsidR="00E02739" w:rsidRDefault="00E02739" w:rsidP="009A1F37">
      <w:pPr>
        <w:jc w:val="both"/>
        <w:rPr>
          <w:rFonts w:cstheme="minorHAnsi"/>
          <w:sz w:val="20"/>
          <w:szCs w:val="20"/>
        </w:rPr>
      </w:pPr>
    </w:p>
    <w:p w:rsidR="006C2E55" w:rsidRPr="007A7BA4" w:rsidRDefault="00E02739" w:rsidP="009A1F37">
      <w:pPr>
        <w:jc w:val="both"/>
        <w:rPr>
          <w:rFonts w:cstheme="minorHAnsi" w:hint="eastAsia"/>
          <w:sz w:val="18"/>
          <w:szCs w:val="18"/>
        </w:rPr>
      </w:pPr>
      <w:r w:rsidRPr="007A7BA4">
        <w:rPr>
          <w:rFonts w:cstheme="minorHAnsi" w:hint="eastAsia"/>
          <w:b/>
          <w:sz w:val="18"/>
          <w:szCs w:val="18"/>
        </w:rPr>
        <w:t>Observation 3-1</w:t>
      </w:r>
      <w:r w:rsidRPr="007A7BA4">
        <w:rPr>
          <w:rFonts w:cstheme="minorHAnsi" w:hint="eastAsia"/>
          <w:sz w:val="18"/>
          <w:szCs w:val="18"/>
        </w:rPr>
        <w:t>:</w:t>
      </w:r>
      <w:r w:rsidRPr="007A7BA4">
        <w:rPr>
          <w:rFonts w:cstheme="minorHAnsi"/>
          <w:sz w:val="18"/>
          <w:szCs w:val="18"/>
        </w:rPr>
        <w:t xml:space="preserve"> The transmission mechanism for Option 1 </w:t>
      </w:r>
      <w:r w:rsidRPr="007A7BA4">
        <w:rPr>
          <w:rFonts w:cstheme="minorHAnsi"/>
          <w:sz w:val="18"/>
          <w:szCs w:val="18"/>
        </w:rPr>
        <w:t>“</w:t>
      </w:r>
      <w:r w:rsidRPr="007A7BA4">
        <w:rPr>
          <w:rFonts w:cstheme="minorHAnsi"/>
          <w:sz w:val="18"/>
          <w:szCs w:val="18"/>
          <w:lang w:eastAsia="x-none"/>
        </w:rPr>
        <w:t>Information corresponds to PRS-RSRP of the first arriving path”</w:t>
      </w:r>
      <w:r w:rsidRPr="007A7BA4">
        <w:rPr>
          <w:rFonts w:cstheme="minorHAnsi"/>
          <w:sz w:val="18"/>
          <w:szCs w:val="18"/>
          <w:lang w:eastAsia="x-none"/>
        </w:rPr>
        <w:t xml:space="preserve"> is </w:t>
      </w:r>
      <w:r w:rsidRPr="007A7BA4">
        <w:rPr>
          <w:sz w:val="18"/>
          <w:szCs w:val="18"/>
        </w:rPr>
        <w:t>joint and simultaneous transmission of all antennas through the phase adjustment in each antenna</w:t>
      </w:r>
    </w:p>
    <w:p w:rsidR="00E02739" w:rsidRPr="007A7BA4" w:rsidRDefault="00E02739" w:rsidP="009A1F37">
      <w:pPr>
        <w:jc w:val="both"/>
        <w:rPr>
          <w:rFonts w:cstheme="minorHAnsi"/>
          <w:sz w:val="18"/>
          <w:szCs w:val="18"/>
        </w:rPr>
      </w:pPr>
    </w:p>
    <w:p w:rsidR="00E02739" w:rsidRPr="007A7BA4" w:rsidRDefault="00E02739" w:rsidP="009A1F37">
      <w:pPr>
        <w:jc w:val="both"/>
        <w:rPr>
          <w:rFonts w:cstheme="minorHAnsi"/>
          <w:sz w:val="18"/>
          <w:szCs w:val="18"/>
        </w:rPr>
      </w:pPr>
      <w:r w:rsidRPr="007A7BA4">
        <w:rPr>
          <w:rFonts w:cstheme="minorHAnsi" w:hint="eastAsia"/>
          <w:b/>
          <w:sz w:val="18"/>
          <w:szCs w:val="18"/>
        </w:rPr>
        <w:t>Observation 3-2</w:t>
      </w:r>
      <w:r w:rsidRPr="007A7BA4">
        <w:rPr>
          <w:rFonts w:cstheme="minorHAnsi" w:hint="eastAsia"/>
          <w:sz w:val="18"/>
          <w:szCs w:val="18"/>
        </w:rPr>
        <w:t xml:space="preserve">: </w:t>
      </w:r>
      <w:r w:rsidRPr="007A7BA4">
        <w:rPr>
          <w:rFonts w:cstheme="minorHAnsi"/>
          <w:sz w:val="18"/>
          <w:szCs w:val="18"/>
        </w:rPr>
        <w:t xml:space="preserve">The transmission mechanism for Option </w:t>
      </w:r>
      <w:r w:rsidR="000C19A3" w:rsidRPr="007A7BA4">
        <w:rPr>
          <w:rFonts w:cstheme="minorHAnsi"/>
          <w:sz w:val="18"/>
          <w:szCs w:val="18"/>
        </w:rPr>
        <w:t>2 “</w:t>
      </w:r>
      <w:r w:rsidR="008E173C" w:rsidRPr="007A7BA4">
        <w:rPr>
          <w:sz w:val="18"/>
          <w:szCs w:val="18"/>
          <w:lang w:eastAsia="x-none"/>
        </w:rPr>
        <w:t>Information corresponds to the angle of departure of the first arriving path</w:t>
      </w:r>
      <w:r w:rsidR="000C19A3" w:rsidRPr="007A7BA4">
        <w:rPr>
          <w:rFonts w:cstheme="minorHAnsi"/>
          <w:sz w:val="18"/>
          <w:szCs w:val="18"/>
        </w:rPr>
        <w:t>“ and Option 4 “</w:t>
      </w:r>
      <w:r w:rsidR="008E173C" w:rsidRPr="007A7BA4">
        <w:rPr>
          <w:rFonts w:cstheme="minorHAnsi"/>
          <w:sz w:val="18"/>
          <w:szCs w:val="18"/>
          <w:lang w:eastAsia="x-none"/>
        </w:rPr>
        <w:t>Information corresponds to phase of the CIR corresponding to the first arriving path</w:t>
      </w:r>
      <w:r w:rsidR="000C19A3" w:rsidRPr="007A7BA4">
        <w:rPr>
          <w:rFonts w:cstheme="minorHAnsi"/>
          <w:sz w:val="18"/>
          <w:szCs w:val="18"/>
        </w:rPr>
        <w:t xml:space="preserve">“ are </w:t>
      </w:r>
      <w:r w:rsidR="008E173C" w:rsidRPr="007A7BA4">
        <w:rPr>
          <w:rFonts w:cstheme="minorHAnsi"/>
          <w:sz w:val="18"/>
          <w:szCs w:val="18"/>
        </w:rPr>
        <w:t>sequential antenna switching</w:t>
      </w:r>
    </w:p>
    <w:p w:rsidR="008E173C" w:rsidRPr="007A7BA4" w:rsidRDefault="008E173C" w:rsidP="009A1F37">
      <w:pPr>
        <w:jc w:val="both"/>
        <w:rPr>
          <w:rFonts w:cstheme="minorHAnsi"/>
          <w:sz w:val="18"/>
          <w:szCs w:val="18"/>
        </w:rPr>
      </w:pPr>
    </w:p>
    <w:p w:rsidR="006C2E55" w:rsidRPr="007A7BA4" w:rsidRDefault="006C2E55" w:rsidP="009A1F37">
      <w:pPr>
        <w:jc w:val="both"/>
        <w:rPr>
          <w:rFonts w:cstheme="minorHAnsi"/>
          <w:sz w:val="18"/>
          <w:szCs w:val="18"/>
        </w:rPr>
      </w:pPr>
      <w:r w:rsidRPr="007A7BA4">
        <w:rPr>
          <w:rFonts w:cstheme="minorHAnsi"/>
          <w:b/>
          <w:sz w:val="18"/>
          <w:szCs w:val="18"/>
        </w:rPr>
        <w:t>Proposal 3-1</w:t>
      </w:r>
      <w:r w:rsidRPr="007A7BA4">
        <w:rPr>
          <w:rFonts w:cstheme="minorHAnsi"/>
          <w:sz w:val="18"/>
          <w:szCs w:val="18"/>
        </w:rPr>
        <w:t>: At least Option 1</w:t>
      </w:r>
      <w:r w:rsidR="001A0173" w:rsidRPr="007A7BA4">
        <w:rPr>
          <w:rFonts w:cstheme="minorHAnsi"/>
          <w:sz w:val="18"/>
          <w:szCs w:val="18"/>
        </w:rPr>
        <w:t xml:space="preserve"> “</w:t>
      </w:r>
      <w:r w:rsidR="001A0173" w:rsidRPr="007A7BA4">
        <w:rPr>
          <w:rFonts w:cstheme="minorHAnsi"/>
          <w:sz w:val="18"/>
          <w:szCs w:val="18"/>
          <w:lang w:eastAsia="x-none"/>
        </w:rPr>
        <w:t>Information corresponds to PRS-RSRP of the first arriving path</w:t>
      </w:r>
      <w:r w:rsidR="001A0173" w:rsidRPr="007A7BA4">
        <w:rPr>
          <w:rFonts w:cstheme="minorHAnsi"/>
          <w:sz w:val="18"/>
          <w:szCs w:val="18"/>
          <w:lang w:eastAsia="x-none"/>
        </w:rPr>
        <w:t xml:space="preserve">” </w:t>
      </w:r>
      <w:r w:rsidRPr="007A7BA4">
        <w:rPr>
          <w:rFonts w:cstheme="minorHAnsi"/>
          <w:sz w:val="18"/>
          <w:szCs w:val="18"/>
        </w:rPr>
        <w:t>is supported</w:t>
      </w:r>
    </w:p>
    <w:p w:rsidR="00870707" w:rsidRPr="007A7BA4" w:rsidRDefault="00870707" w:rsidP="009A1F37">
      <w:pPr>
        <w:jc w:val="both"/>
        <w:rPr>
          <w:rFonts w:cstheme="minorHAnsi"/>
          <w:sz w:val="18"/>
          <w:szCs w:val="18"/>
          <w:lang w:val="en-GB" w:eastAsia="en-US"/>
        </w:rPr>
      </w:pPr>
    </w:p>
    <w:p w:rsidR="00252686" w:rsidRDefault="001A0173" w:rsidP="001A0173">
      <w:pPr>
        <w:jc w:val="both"/>
        <w:rPr>
          <w:rFonts w:cstheme="minorHAnsi"/>
          <w:sz w:val="18"/>
          <w:szCs w:val="18"/>
        </w:rPr>
      </w:pPr>
      <w:r w:rsidRPr="007A7BA4">
        <w:rPr>
          <w:rFonts w:cstheme="minorHAnsi"/>
          <w:b/>
          <w:sz w:val="18"/>
          <w:szCs w:val="18"/>
        </w:rPr>
        <w:t>Proposal 3-</w:t>
      </w:r>
      <w:r w:rsidRPr="007A7BA4">
        <w:rPr>
          <w:rFonts w:cstheme="minorHAnsi"/>
          <w:b/>
          <w:sz w:val="18"/>
          <w:szCs w:val="18"/>
        </w:rPr>
        <w:t>2</w:t>
      </w:r>
      <w:r w:rsidRPr="007A7BA4">
        <w:rPr>
          <w:rFonts w:cstheme="minorHAnsi"/>
          <w:sz w:val="18"/>
          <w:szCs w:val="18"/>
        </w:rPr>
        <w:t xml:space="preserve">: </w:t>
      </w:r>
      <w:r w:rsidRPr="007A7BA4">
        <w:rPr>
          <w:rFonts w:cstheme="minorHAnsi"/>
          <w:sz w:val="18"/>
          <w:szCs w:val="18"/>
        </w:rPr>
        <w:t>FFS on Option 4 “</w:t>
      </w:r>
      <w:r w:rsidR="00252686" w:rsidRPr="007A7BA4">
        <w:rPr>
          <w:rFonts w:cstheme="minorHAnsi"/>
          <w:sz w:val="18"/>
          <w:szCs w:val="18"/>
          <w:lang w:eastAsia="x-none"/>
        </w:rPr>
        <w:t>Information corresponds to phase of the CIR corresponding to the first arriving path</w:t>
      </w:r>
      <w:r w:rsidRPr="007A7BA4">
        <w:rPr>
          <w:rFonts w:cstheme="minorHAnsi"/>
          <w:sz w:val="18"/>
          <w:szCs w:val="18"/>
        </w:rPr>
        <w:t xml:space="preserve">“ for the phase continuity </w:t>
      </w:r>
      <w:r w:rsidR="00252686" w:rsidRPr="007A7BA4">
        <w:rPr>
          <w:rFonts w:cstheme="minorHAnsi"/>
          <w:sz w:val="18"/>
          <w:szCs w:val="18"/>
        </w:rPr>
        <w:t>maintenance during antenna switching</w:t>
      </w:r>
    </w:p>
    <w:p w:rsidR="002D23A4" w:rsidRDefault="002D23A4" w:rsidP="001A0173">
      <w:pPr>
        <w:jc w:val="both"/>
        <w:rPr>
          <w:rFonts w:cstheme="minorHAnsi"/>
          <w:sz w:val="18"/>
          <w:szCs w:val="18"/>
        </w:rPr>
      </w:pPr>
    </w:p>
    <w:p w:rsidR="002D23A4" w:rsidRPr="002D23A4" w:rsidRDefault="002D23A4" w:rsidP="001A0173">
      <w:pPr>
        <w:jc w:val="both"/>
        <w:rPr>
          <w:rFonts w:cstheme="minorHAnsi"/>
          <w:sz w:val="18"/>
          <w:szCs w:val="18"/>
        </w:rPr>
      </w:pPr>
      <w:r w:rsidRPr="002D23A4">
        <w:rPr>
          <w:rFonts w:cstheme="minorHAnsi"/>
          <w:b/>
          <w:sz w:val="18"/>
          <w:szCs w:val="18"/>
        </w:rPr>
        <w:t>Proposal 3-3</w:t>
      </w:r>
      <w:r w:rsidRPr="002D23A4">
        <w:rPr>
          <w:rFonts w:cstheme="minorHAnsi"/>
          <w:sz w:val="18"/>
          <w:szCs w:val="18"/>
        </w:rPr>
        <w:t xml:space="preserve">: </w:t>
      </w:r>
      <w:r w:rsidRPr="002D23A4">
        <w:rPr>
          <w:rFonts w:cstheme="minorHAnsi" w:hint="eastAsia"/>
          <w:sz w:val="18"/>
          <w:szCs w:val="18"/>
        </w:rPr>
        <w:t xml:space="preserve">For </w:t>
      </w:r>
      <w:r w:rsidRPr="002D23A4">
        <w:rPr>
          <w:rFonts w:cstheme="minorHAnsi"/>
          <w:sz w:val="18"/>
          <w:szCs w:val="18"/>
        </w:rPr>
        <w:t xml:space="preserve">Option 1, when </w:t>
      </w:r>
      <w:r w:rsidRPr="002D23A4">
        <w:rPr>
          <w:sz w:val="18"/>
          <w:szCs w:val="18"/>
          <w:lang w:val="en-GB"/>
        </w:rPr>
        <w:t xml:space="preserve">the measurement is conducted in time domain (pre-FFT) after CIR is derived, </w:t>
      </w:r>
      <w:r w:rsidRPr="002D23A4">
        <w:rPr>
          <w:sz w:val="18"/>
          <w:szCs w:val="18"/>
        </w:rPr>
        <w:t xml:space="preserve">the “measurement window” containing the first path in each beam (DL-PRS resource) may need to be aligned, which is a fixed measurement window </w:t>
      </w:r>
      <w:r w:rsidR="00884766">
        <w:rPr>
          <w:sz w:val="18"/>
          <w:szCs w:val="18"/>
        </w:rPr>
        <w:t xml:space="preserve">across </w:t>
      </w:r>
      <w:r w:rsidRPr="002D23A4">
        <w:rPr>
          <w:sz w:val="18"/>
          <w:szCs w:val="18"/>
        </w:rPr>
        <w:t>beams.</w:t>
      </w:r>
    </w:p>
    <w:p w:rsidR="00252686" w:rsidRPr="00252686" w:rsidRDefault="00252686" w:rsidP="001A0173">
      <w:pPr>
        <w:jc w:val="both"/>
        <w:rPr>
          <w:rFonts w:cstheme="minorHAnsi"/>
          <w:sz w:val="20"/>
          <w:szCs w:val="20"/>
        </w:rPr>
      </w:pPr>
    </w:p>
    <w:p w:rsidR="00E70FF5" w:rsidRDefault="002E19A7" w:rsidP="00E70FF5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lastRenderedPageBreak/>
        <w:t>Enhancement on DL-PRS resources measurements</w:t>
      </w:r>
    </w:p>
    <w:p w:rsidR="00B41221" w:rsidRDefault="00C05B09" w:rsidP="001F4417">
      <w:pPr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>The following options are provided for further discussion,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1221" w:rsidTr="00B41221">
        <w:tc>
          <w:tcPr>
            <w:tcW w:w="9629" w:type="dxa"/>
          </w:tcPr>
          <w:p w:rsidR="00D41656" w:rsidRPr="00160842" w:rsidRDefault="00D41656" w:rsidP="00D41656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D41656" w:rsidRPr="00160842" w:rsidRDefault="00D41656" w:rsidP="00D41656">
            <w:p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For UE-assisted DL-AOD positioning method, study the following options to enable the UE to measure/report a PRS resource with an additional, adjacent PRS resources measurement/report:</w:t>
            </w:r>
          </w:p>
          <w:p w:rsidR="00D41656" w:rsidRPr="00160842" w:rsidRDefault="00D41656" w:rsidP="00D41656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 xml:space="preserve">Option 1: UE can be requested to measure and report on specific PRS resources </w:t>
            </w:r>
          </w:p>
          <w:p w:rsidR="00D41656" w:rsidRPr="00160842" w:rsidRDefault="00D41656" w:rsidP="00D41656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2: Enhancing the assistance data to identify adjacent beams</w:t>
            </w:r>
          </w:p>
          <w:p w:rsidR="00D41656" w:rsidRPr="00160842" w:rsidRDefault="00D41656" w:rsidP="00D41656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Option 3: Enhancing the reporting to include the measurements of adjacent beams</w:t>
            </w:r>
          </w:p>
          <w:p w:rsidR="00D41656" w:rsidRPr="00160842" w:rsidRDefault="00D41656" w:rsidP="00D41656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Detailed signaling and procedure</w:t>
            </w:r>
          </w:p>
          <w:p w:rsidR="00D41656" w:rsidRPr="00160842" w:rsidRDefault="00D41656" w:rsidP="00D41656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FFS: How to define adjacent beams</w:t>
            </w:r>
          </w:p>
          <w:p w:rsidR="00B41221" w:rsidRPr="00D41656" w:rsidRDefault="00D41656" w:rsidP="001F4417">
            <w:pPr>
              <w:widowControl/>
              <w:numPr>
                <w:ilvl w:val="0"/>
                <w:numId w:val="45"/>
              </w:numPr>
              <w:rPr>
                <w:sz w:val="18"/>
                <w:szCs w:val="18"/>
                <w:lang w:eastAsia="x-none"/>
              </w:rPr>
            </w:pPr>
            <w:r w:rsidRPr="00160842">
              <w:rPr>
                <w:sz w:val="18"/>
                <w:szCs w:val="18"/>
                <w:lang w:eastAsia="x-none"/>
              </w:rPr>
              <w:t>Note: Depending on the discussion results, none/one/multiple of above options may be adopted in Rel-17</w:t>
            </w:r>
          </w:p>
        </w:tc>
      </w:tr>
    </w:tbl>
    <w:p w:rsidR="00E70FF5" w:rsidRDefault="00E70FF5" w:rsidP="001F4417">
      <w:pPr>
        <w:rPr>
          <w:sz w:val="22"/>
          <w:lang w:val="en-GB" w:eastAsia="en-US"/>
        </w:rPr>
      </w:pPr>
    </w:p>
    <w:p w:rsidR="00B41221" w:rsidRDefault="00B03CF8" w:rsidP="002337BB">
      <w:pPr>
        <w:jc w:val="both"/>
        <w:rPr>
          <w:sz w:val="22"/>
          <w:lang w:val="en-GB" w:eastAsia="en-US"/>
        </w:rPr>
      </w:pPr>
      <w:r>
        <w:rPr>
          <w:sz w:val="22"/>
          <w:lang w:val="en-GB" w:eastAsia="en-US"/>
        </w:rPr>
        <w:t xml:space="preserve">It is natural to select the beams with larger </w:t>
      </w:r>
      <w:r w:rsidR="00742674">
        <w:rPr>
          <w:rFonts w:hint="eastAsia"/>
          <w:sz w:val="22"/>
          <w:lang w:val="en-GB" w:eastAsia="en-US"/>
        </w:rPr>
        <w:t>RSRP</w:t>
      </w:r>
      <w:r>
        <w:rPr>
          <w:sz w:val="22"/>
          <w:lang w:val="en-GB" w:eastAsia="en-US"/>
        </w:rPr>
        <w:t xml:space="preserve"> values.</w:t>
      </w:r>
      <w:r w:rsidR="00CC0D79">
        <w:rPr>
          <w:sz w:val="22"/>
          <w:lang w:val="en-GB" w:eastAsia="en-US"/>
        </w:rPr>
        <w:t xml:space="preserve"> The beams with orientation more distant from the beam with largest RSRP would have smaller RSRP values</w:t>
      </w:r>
      <w:r w:rsidR="002D085E">
        <w:rPr>
          <w:sz w:val="22"/>
          <w:lang w:val="en-GB" w:eastAsia="en-US"/>
        </w:rPr>
        <w:t xml:space="preserve">. Therefore, UE can simply report RSRP with </w:t>
      </w:r>
      <w:r w:rsidR="002337BB">
        <w:rPr>
          <w:sz w:val="22"/>
          <w:lang w:val="en-GB" w:eastAsia="en-US"/>
        </w:rPr>
        <w:t>decreasing order of measured value</w:t>
      </w:r>
      <w:r w:rsidR="00BA1CE7">
        <w:rPr>
          <w:sz w:val="22"/>
          <w:lang w:val="en-GB" w:eastAsia="en-US"/>
        </w:rPr>
        <w:t>. Indication of adjacent beams is not necessary.</w:t>
      </w:r>
    </w:p>
    <w:p w:rsidR="00BA1CE7" w:rsidRDefault="00BA1CE7" w:rsidP="002337BB">
      <w:pPr>
        <w:jc w:val="both"/>
        <w:rPr>
          <w:sz w:val="22"/>
          <w:lang w:val="en-GB" w:eastAsia="en-US"/>
        </w:rPr>
      </w:pPr>
    </w:p>
    <w:p w:rsidR="00BA1CE7" w:rsidRDefault="00BA1CE7" w:rsidP="002337BB">
      <w:pPr>
        <w:jc w:val="both"/>
        <w:rPr>
          <w:sz w:val="22"/>
          <w:lang w:val="en-GB" w:eastAsia="en-US"/>
        </w:rPr>
      </w:pPr>
    </w:p>
    <w:p w:rsidR="00B41221" w:rsidRPr="00BA1CE7" w:rsidRDefault="00BA1CE7" w:rsidP="001F4417">
      <w:pPr>
        <w:rPr>
          <w:rFonts w:hint="eastAsia"/>
          <w:sz w:val="18"/>
          <w:szCs w:val="18"/>
          <w:lang w:val="en-GB" w:eastAsia="en-US"/>
        </w:rPr>
      </w:pPr>
      <w:r w:rsidRPr="00BA1CE7">
        <w:rPr>
          <w:rFonts w:hint="eastAsia"/>
          <w:b/>
          <w:sz w:val="18"/>
          <w:szCs w:val="18"/>
          <w:lang w:val="en-GB" w:eastAsia="en-US"/>
        </w:rPr>
        <w:t>Observation 4-1</w:t>
      </w:r>
      <w:r w:rsidRPr="00BA1CE7">
        <w:rPr>
          <w:rFonts w:hint="eastAsia"/>
          <w:sz w:val="18"/>
          <w:szCs w:val="18"/>
          <w:lang w:val="en-GB" w:eastAsia="en-US"/>
        </w:rPr>
        <w:t>: Indication of adjacent beams is not necessary</w:t>
      </w:r>
    </w:p>
    <w:p w:rsidR="00BA1CE7" w:rsidRPr="00BA1CE7" w:rsidRDefault="00BA1CE7" w:rsidP="001F4417">
      <w:pPr>
        <w:rPr>
          <w:sz w:val="18"/>
          <w:szCs w:val="18"/>
          <w:lang w:val="en-GB" w:eastAsia="en-US"/>
        </w:rPr>
      </w:pPr>
    </w:p>
    <w:p w:rsidR="00BA1CE7" w:rsidRPr="00BA1CE7" w:rsidRDefault="00BA1CE7" w:rsidP="001F4417">
      <w:pPr>
        <w:rPr>
          <w:sz w:val="18"/>
          <w:szCs w:val="18"/>
          <w:lang w:val="en-GB" w:eastAsia="en-US"/>
        </w:rPr>
      </w:pPr>
      <w:r w:rsidRPr="00BA1CE7">
        <w:rPr>
          <w:b/>
          <w:sz w:val="18"/>
          <w:szCs w:val="18"/>
          <w:lang w:val="en-GB" w:eastAsia="en-US"/>
        </w:rPr>
        <w:t>Observation 4-2</w:t>
      </w:r>
      <w:r w:rsidRPr="00BA1CE7">
        <w:rPr>
          <w:sz w:val="18"/>
          <w:szCs w:val="18"/>
          <w:lang w:val="en-GB" w:eastAsia="en-US"/>
        </w:rPr>
        <w:t xml:space="preserve">: </w:t>
      </w:r>
      <w:r w:rsidRPr="00BA1CE7">
        <w:rPr>
          <w:sz w:val="18"/>
          <w:szCs w:val="18"/>
          <w:lang w:val="en-GB" w:eastAsia="en-US"/>
        </w:rPr>
        <w:t>The beams with orientation more distant from the beam with largest RSRP would have smaller RSRP values. Therefore, UE can simply report RSRP</w:t>
      </w:r>
      <w:r w:rsidRPr="00BA1CE7">
        <w:rPr>
          <w:sz w:val="18"/>
          <w:szCs w:val="18"/>
          <w:lang w:val="en-GB" w:eastAsia="en-US"/>
        </w:rPr>
        <w:t>s</w:t>
      </w:r>
      <w:r w:rsidRPr="00BA1CE7">
        <w:rPr>
          <w:sz w:val="18"/>
          <w:szCs w:val="18"/>
          <w:lang w:val="en-GB" w:eastAsia="en-US"/>
        </w:rPr>
        <w:t xml:space="preserve"> with decreasing order of measured value</w:t>
      </w:r>
    </w:p>
    <w:p w:rsidR="00BA1CE7" w:rsidRPr="00BA1CE7" w:rsidRDefault="00BA1CE7" w:rsidP="001F4417">
      <w:pPr>
        <w:rPr>
          <w:sz w:val="18"/>
          <w:szCs w:val="18"/>
          <w:lang w:val="en-GB" w:eastAsia="en-US"/>
        </w:rPr>
      </w:pPr>
    </w:p>
    <w:p w:rsidR="00BA1CE7" w:rsidRPr="00BA1CE7" w:rsidRDefault="00BA1CE7" w:rsidP="001F4417">
      <w:pPr>
        <w:rPr>
          <w:sz w:val="18"/>
          <w:szCs w:val="18"/>
          <w:lang w:val="en-GB" w:eastAsia="en-US"/>
        </w:rPr>
      </w:pPr>
      <w:r w:rsidRPr="00BA1CE7">
        <w:rPr>
          <w:b/>
          <w:sz w:val="18"/>
          <w:szCs w:val="18"/>
          <w:lang w:val="en-GB" w:eastAsia="en-US"/>
        </w:rPr>
        <w:t>Proposal 4-1</w:t>
      </w:r>
      <w:r w:rsidRPr="00BA1CE7">
        <w:rPr>
          <w:sz w:val="18"/>
          <w:szCs w:val="18"/>
          <w:lang w:val="en-GB" w:eastAsia="en-US"/>
        </w:rPr>
        <w:t>: UE may report RSRPs with decreasing order of measured value</w:t>
      </w:r>
    </w:p>
    <w:p w:rsidR="00B41221" w:rsidRPr="00E70FF5" w:rsidRDefault="00B41221" w:rsidP="001F4417">
      <w:pPr>
        <w:rPr>
          <w:sz w:val="22"/>
          <w:lang w:val="en-GB" w:eastAsia="en-US"/>
        </w:rPr>
      </w:pPr>
    </w:p>
    <w:p w:rsidR="00DE091B" w:rsidRDefault="00DE091B" w:rsidP="00DE091B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:rsidR="007A7BA4" w:rsidRPr="007A7BA4" w:rsidRDefault="007A7BA4" w:rsidP="00E63B78">
      <w:pPr>
        <w:jc w:val="both"/>
        <w:rPr>
          <w:rFonts w:cstheme="minorHAnsi" w:hint="eastAsia"/>
          <w:sz w:val="18"/>
          <w:szCs w:val="18"/>
        </w:rPr>
      </w:pPr>
      <w:r w:rsidRPr="007A7BA4">
        <w:rPr>
          <w:rFonts w:cstheme="minorHAnsi" w:hint="eastAsia"/>
          <w:b/>
          <w:sz w:val="18"/>
          <w:szCs w:val="18"/>
        </w:rPr>
        <w:t>Observation 3-1</w:t>
      </w:r>
      <w:r w:rsidRPr="007A7BA4">
        <w:rPr>
          <w:rFonts w:cstheme="minorHAnsi" w:hint="eastAsia"/>
          <w:sz w:val="18"/>
          <w:szCs w:val="18"/>
        </w:rPr>
        <w:t>:</w:t>
      </w:r>
      <w:r w:rsidRPr="007A7BA4">
        <w:rPr>
          <w:rFonts w:cstheme="minorHAnsi"/>
          <w:sz w:val="18"/>
          <w:szCs w:val="18"/>
        </w:rPr>
        <w:t xml:space="preserve"> The transmission mechanism for Option 1 “</w:t>
      </w:r>
      <w:r w:rsidRPr="007A7BA4">
        <w:rPr>
          <w:rFonts w:cstheme="minorHAnsi"/>
          <w:sz w:val="18"/>
          <w:szCs w:val="18"/>
          <w:lang w:eastAsia="x-none"/>
        </w:rPr>
        <w:t xml:space="preserve">Information corresponds to PRS-RSRP of the first arriving path” is </w:t>
      </w:r>
      <w:r w:rsidRPr="007A7BA4">
        <w:rPr>
          <w:sz w:val="18"/>
          <w:szCs w:val="18"/>
        </w:rPr>
        <w:t>joint and simultaneous transmission of all antennas through the phase adjustment in each antenna</w:t>
      </w:r>
    </w:p>
    <w:p w:rsidR="007A7BA4" w:rsidRPr="007A7BA4" w:rsidRDefault="007A7BA4" w:rsidP="00E63B78">
      <w:pPr>
        <w:jc w:val="both"/>
        <w:rPr>
          <w:rFonts w:cstheme="minorHAnsi"/>
          <w:sz w:val="18"/>
          <w:szCs w:val="18"/>
        </w:rPr>
      </w:pPr>
    </w:p>
    <w:p w:rsidR="007A7BA4" w:rsidRPr="007A7BA4" w:rsidRDefault="007A7BA4" w:rsidP="00E63B78">
      <w:pPr>
        <w:jc w:val="both"/>
        <w:rPr>
          <w:rFonts w:cstheme="minorHAnsi"/>
          <w:sz w:val="18"/>
          <w:szCs w:val="18"/>
        </w:rPr>
      </w:pPr>
      <w:r w:rsidRPr="007A7BA4">
        <w:rPr>
          <w:rFonts w:cstheme="minorHAnsi" w:hint="eastAsia"/>
          <w:b/>
          <w:sz w:val="18"/>
          <w:szCs w:val="18"/>
        </w:rPr>
        <w:t>Observation 3-2</w:t>
      </w:r>
      <w:r w:rsidRPr="007A7BA4">
        <w:rPr>
          <w:rFonts w:cstheme="minorHAnsi" w:hint="eastAsia"/>
          <w:sz w:val="18"/>
          <w:szCs w:val="18"/>
        </w:rPr>
        <w:t xml:space="preserve">: </w:t>
      </w:r>
      <w:r w:rsidRPr="007A7BA4">
        <w:rPr>
          <w:rFonts w:cstheme="minorHAnsi"/>
          <w:sz w:val="18"/>
          <w:szCs w:val="18"/>
        </w:rPr>
        <w:t>The transmission mechanism for Option 2 “</w:t>
      </w:r>
      <w:r w:rsidRPr="007A7BA4">
        <w:rPr>
          <w:sz w:val="18"/>
          <w:szCs w:val="18"/>
          <w:lang w:eastAsia="x-none"/>
        </w:rPr>
        <w:t>Information corresponds to the angle of departure of the first arriving path</w:t>
      </w:r>
      <w:r w:rsidRPr="007A7BA4">
        <w:rPr>
          <w:rFonts w:cstheme="minorHAnsi"/>
          <w:sz w:val="18"/>
          <w:szCs w:val="18"/>
        </w:rPr>
        <w:t>“ and Option 4 “</w:t>
      </w:r>
      <w:r w:rsidRPr="007A7BA4">
        <w:rPr>
          <w:rFonts w:cstheme="minorHAnsi"/>
          <w:sz w:val="18"/>
          <w:szCs w:val="18"/>
          <w:lang w:eastAsia="x-none"/>
        </w:rPr>
        <w:t>Information corresponds to phase of the CIR corresponding to the first arriving path</w:t>
      </w:r>
      <w:r w:rsidRPr="007A7BA4">
        <w:rPr>
          <w:rFonts w:cstheme="minorHAnsi"/>
          <w:sz w:val="18"/>
          <w:szCs w:val="18"/>
        </w:rPr>
        <w:t>“ are sequential antenna switching</w:t>
      </w:r>
    </w:p>
    <w:p w:rsidR="009F7E76" w:rsidRDefault="009F7E76" w:rsidP="00E63B78">
      <w:pPr>
        <w:jc w:val="both"/>
        <w:rPr>
          <w:b/>
          <w:sz w:val="18"/>
          <w:szCs w:val="18"/>
          <w:lang w:val="en-GB" w:eastAsia="en-US"/>
        </w:rPr>
      </w:pPr>
    </w:p>
    <w:p w:rsidR="00E63B78" w:rsidRPr="00BA1CE7" w:rsidRDefault="00E63B78" w:rsidP="00E63B78">
      <w:pPr>
        <w:jc w:val="both"/>
        <w:rPr>
          <w:rFonts w:hint="eastAsia"/>
          <w:sz w:val="18"/>
          <w:szCs w:val="18"/>
          <w:lang w:val="en-GB" w:eastAsia="en-US"/>
        </w:rPr>
      </w:pPr>
      <w:r w:rsidRPr="00BA1CE7">
        <w:rPr>
          <w:rFonts w:hint="eastAsia"/>
          <w:b/>
          <w:sz w:val="18"/>
          <w:szCs w:val="18"/>
          <w:lang w:val="en-GB" w:eastAsia="en-US"/>
        </w:rPr>
        <w:t>Observation 4-1</w:t>
      </w:r>
      <w:r w:rsidRPr="00BA1CE7">
        <w:rPr>
          <w:rFonts w:hint="eastAsia"/>
          <w:sz w:val="18"/>
          <w:szCs w:val="18"/>
          <w:lang w:val="en-GB" w:eastAsia="en-US"/>
        </w:rPr>
        <w:t>: Indication of adjacent beams is not necessary</w:t>
      </w:r>
    </w:p>
    <w:p w:rsidR="00E63B78" w:rsidRPr="00BA1CE7" w:rsidRDefault="00E63B78" w:rsidP="00E63B78">
      <w:pPr>
        <w:jc w:val="both"/>
        <w:rPr>
          <w:sz w:val="18"/>
          <w:szCs w:val="18"/>
          <w:lang w:val="en-GB" w:eastAsia="en-US"/>
        </w:rPr>
      </w:pPr>
    </w:p>
    <w:p w:rsidR="00E63B78" w:rsidRPr="00BA1CE7" w:rsidRDefault="00E63B78" w:rsidP="00E63B78">
      <w:pPr>
        <w:jc w:val="both"/>
        <w:rPr>
          <w:sz w:val="18"/>
          <w:szCs w:val="18"/>
          <w:lang w:val="en-GB" w:eastAsia="en-US"/>
        </w:rPr>
      </w:pPr>
      <w:r w:rsidRPr="00BA1CE7">
        <w:rPr>
          <w:b/>
          <w:sz w:val="18"/>
          <w:szCs w:val="18"/>
          <w:lang w:val="en-GB" w:eastAsia="en-US"/>
        </w:rPr>
        <w:t>Observation 4-2</w:t>
      </w:r>
      <w:r w:rsidRPr="00BA1CE7">
        <w:rPr>
          <w:sz w:val="18"/>
          <w:szCs w:val="18"/>
          <w:lang w:val="en-GB" w:eastAsia="en-US"/>
        </w:rPr>
        <w:t>: The beams with orientation more distant from the beam with largest RSRP would have smaller RSRP values. Therefore, UE can simply report RSRPs with decreasing order of measured value</w:t>
      </w:r>
    </w:p>
    <w:p w:rsidR="00E63B78" w:rsidRDefault="00E63B78" w:rsidP="00E63B78">
      <w:pPr>
        <w:jc w:val="both"/>
        <w:rPr>
          <w:b/>
          <w:sz w:val="18"/>
          <w:szCs w:val="18"/>
          <w:lang w:val="en-GB" w:eastAsia="en-US"/>
        </w:rPr>
      </w:pPr>
    </w:p>
    <w:p w:rsidR="009F7E76" w:rsidRPr="007A7BA4" w:rsidRDefault="009F7E76" w:rsidP="00E63B78">
      <w:pPr>
        <w:jc w:val="both"/>
        <w:rPr>
          <w:sz w:val="18"/>
          <w:szCs w:val="18"/>
          <w:lang w:val="en-GB" w:eastAsia="en-US"/>
        </w:rPr>
      </w:pPr>
      <w:r w:rsidRPr="007A7BA4">
        <w:rPr>
          <w:rFonts w:hint="eastAsia"/>
          <w:b/>
          <w:sz w:val="18"/>
          <w:szCs w:val="18"/>
          <w:lang w:val="en-GB" w:eastAsia="en-US"/>
        </w:rPr>
        <w:t>Proposal 2-1</w:t>
      </w:r>
      <w:r w:rsidRPr="007A7BA4">
        <w:rPr>
          <w:rFonts w:hint="eastAsia"/>
          <w:sz w:val="18"/>
          <w:szCs w:val="18"/>
          <w:lang w:val="en-GB" w:eastAsia="en-US"/>
        </w:rPr>
        <w:t>:</w:t>
      </w:r>
      <w:r w:rsidRPr="007A7BA4">
        <w:rPr>
          <w:sz w:val="18"/>
          <w:szCs w:val="18"/>
          <w:lang w:val="en-GB" w:eastAsia="en-US"/>
        </w:rPr>
        <w:t xml:space="preserve"> Consider Option 3 “</w:t>
      </w:r>
      <w:r w:rsidRPr="007A7BA4">
        <w:rPr>
          <w:sz w:val="18"/>
          <w:szCs w:val="18"/>
          <w:lang w:eastAsia="x-none"/>
        </w:rPr>
        <w:t>Up to N&gt;=8 measurements</w:t>
      </w:r>
      <w:r w:rsidRPr="007A7BA4">
        <w:rPr>
          <w:sz w:val="18"/>
          <w:szCs w:val="18"/>
          <w:lang w:val="en-GB" w:eastAsia="en-US"/>
        </w:rPr>
        <w:t>“</w:t>
      </w:r>
    </w:p>
    <w:p w:rsidR="007A7BA4" w:rsidRPr="00E63B78" w:rsidRDefault="007A7BA4" w:rsidP="00E63B78">
      <w:pPr>
        <w:jc w:val="both"/>
        <w:rPr>
          <w:rFonts w:cstheme="minorHAnsi"/>
          <w:sz w:val="18"/>
          <w:szCs w:val="18"/>
          <w:lang w:val="en-GB"/>
        </w:rPr>
      </w:pPr>
    </w:p>
    <w:p w:rsidR="007A7BA4" w:rsidRPr="007A7BA4" w:rsidRDefault="007A7BA4" w:rsidP="00E63B78">
      <w:pPr>
        <w:jc w:val="both"/>
        <w:rPr>
          <w:rFonts w:cstheme="minorHAnsi"/>
          <w:sz w:val="18"/>
          <w:szCs w:val="18"/>
        </w:rPr>
      </w:pPr>
      <w:r w:rsidRPr="007A7BA4">
        <w:rPr>
          <w:rFonts w:cstheme="minorHAnsi"/>
          <w:b/>
          <w:sz w:val="18"/>
          <w:szCs w:val="18"/>
        </w:rPr>
        <w:t>Proposal 3-1</w:t>
      </w:r>
      <w:r w:rsidRPr="007A7BA4">
        <w:rPr>
          <w:rFonts w:cstheme="minorHAnsi"/>
          <w:sz w:val="18"/>
          <w:szCs w:val="18"/>
        </w:rPr>
        <w:t>: At least Option 1 “</w:t>
      </w:r>
      <w:r w:rsidRPr="007A7BA4">
        <w:rPr>
          <w:rFonts w:cstheme="minorHAnsi"/>
          <w:sz w:val="18"/>
          <w:szCs w:val="18"/>
          <w:lang w:eastAsia="x-none"/>
        </w:rPr>
        <w:t>Information corresponds to</w:t>
      </w:r>
      <w:bookmarkStart w:id="10" w:name="_GoBack"/>
      <w:bookmarkEnd w:id="10"/>
      <w:r w:rsidRPr="007A7BA4">
        <w:rPr>
          <w:rFonts w:cstheme="minorHAnsi"/>
          <w:sz w:val="18"/>
          <w:szCs w:val="18"/>
          <w:lang w:eastAsia="x-none"/>
        </w:rPr>
        <w:t xml:space="preserve"> PRS-RSRP of the first arriving path” </w:t>
      </w:r>
      <w:r w:rsidRPr="007A7BA4">
        <w:rPr>
          <w:rFonts w:cstheme="minorHAnsi"/>
          <w:sz w:val="18"/>
          <w:szCs w:val="18"/>
        </w:rPr>
        <w:t>is supported</w:t>
      </w:r>
    </w:p>
    <w:p w:rsidR="007A7BA4" w:rsidRPr="007A7BA4" w:rsidRDefault="007A7BA4" w:rsidP="00E63B78">
      <w:pPr>
        <w:jc w:val="both"/>
        <w:rPr>
          <w:rFonts w:cstheme="minorHAnsi"/>
          <w:sz w:val="18"/>
          <w:szCs w:val="18"/>
          <w:lang w:val="en-GB" w:eastAsia="en-US"/>
        </w:rPr>
      </w:pPr>
    </w:p>
    <w:p w:rsidR="007A7BA4" w:rsidRDefault="007A7BA4" w:rsidP="00E63B78">
      <w:pPr>
        <w:jc w:val="both"/>
        <w:rPr>
          <w:rFonts w:cstheme="minorHAnsi"/>
          <w:sz w:val="18"/>
          <w:szCs w:val="18"/>
        </w:rPr>
      </w:pPr>
      <w:r w:rsidRPr="007A7BA4">
        <w:rPr>
          <w:rFonts w:cstheme="minorHAnsi"/>
          <w:b/>
          <w:sz w:val="18"/>
          <w:szCs w:val="18"/>
        </w:rPr>
        <w:t>Proposal 3-2</w:t>
      </w:r>
      <w:r w:rsidRPr="007A7BA4">
        <w:rPr>
          <w:rFonts w:cstheme="minorHAnsi"/>
          <w:sz w:val="18"/>
          <w:szCs w:val="18"/>
        </w:rPr>
        <w:t>: FFS on Option 4 “</w:t>
      </w:r>
      <w:r w:rsidRPr="007A7BA4">
        <w:rPr>
          <w:rFonts w:cstheme="minorHAnsi"/>
          <w:sz w:val="18"/>
          <w:szCs w:val="18"/>
          <w:lang w:eastAsia="x-none"/>
        </w:rPr>
        <w:t>Information corresponds to phase of the CIR corresponding to the first arriving path</w:t>
      </w:r>
      <w:r w:rsidRPr="007A7BA4">
        <w:rPr>
          <w:rFonts w:cstheme="minorHAnsi"/>
          <w:sz w:val="18"/>
          <w:szCs w:val="18"/>
        </w:rPr>
        <w:t>“ for the phase continuity maintenance during antenna switching</w:t>
      </w:r>
    </w:p>
    <w:p w:rsidR="00947997" w:rsidRDefault="00947997" w:rsidP="00E63B78">
      <w:pPr>
        <w:jc w:val="both"/>
        <w:rPr>
          <w:rFonts w:cstheme="minorHAnsi"/>
          <w:sz w:val="18"/>
          <w:szCs w:val="18"/>
        </w:rPr>
      </w:pPr>
    </w:p>
    <w:p w:rsidR="00947997" w:rsidRPr="002D23A4" w:rsidRDefault="00947997" w:rsidP="00947997">
      <w:pPr>
        <w:jc w:val="both"/>
        <w:rPr>
          <w:rFonts w:cstheme="minorHAnsi"/>
          <w:sz w:val="18"/>
          <w:szCs w:val="18"/>
        </w:rPr>
      </w:pPr>
      <w:r w:rsidRPr="002D23A4">
        <w:rPr>
          <w:rFonts w:cstheme="minorHAnsi"/>
          <w:b/>
          <w:sz w:val="18"/>
          <w:szCs w:val="18"/>
        </w:rPr>
        <w:t>Proposal 3-3</w:t>
      </w:r>
      <w:r w:rsidRPr="002D23A4">
        <w:rPr>
          <w:rFonts w:cstheme="minorHAnsi"/>
          <w:sz w:val="18"/>
          <w:szCs w:val="18"/>
        </w:rPr>
        <w:t xml:space="preserve">: </w:t>
      </w:r>
      <w:r w:rsidRPr="002D23A4">
        <w:rPr>
          <w:rFonts w:cstheme="minorHAnsi" w:hint="eastAsia"/>
          <w:sz w:val="18"/>
          <w:szCs w:val="18"/>
        </w:rPr>
        <w:t xml:space="preserve">For </w:t>
      </w:r>
      <w:r w:rsidRPr="002D23A4">
        <w:rPr>
          <w:rFonts w:cstheme="minorHAnsi"/>
          <w:sz w:val="18"/>
          <w:szCs w:val="18"/>
        </w:rPr>
        <w:t xml:space="preserve">Option 1, when </w:t>
      </w:r>
      <w:r w:rsidRPr="002D23A4">
        <w:rPr>
          <w:sz w:val="18"/>
          <w:szCs w:val="18"/>
          <w:lang w:val="en-GB"/>
        </w:rPr>
        <w:t xml:space="preserve">the measurement is conducted in time domain (pre-FFT) after CIR is derived, </w:t>
      </w:r>
      <w:r w:rsidRPr="002D23A4">
        <w:rPr>
          <w:sz w:val="18"/>
          <w:szCs w:val="18"/>
        </w:rPr>
        <w:t xml:space="preserve">the “measurement window” containing the first path in each beam (DL-PRS resource) may need to be aligned, which is a fixed measurement window </w:t>
      </w:r>
      <w:r>
        <w:rPr>
          <w:sz w:val="18"/>
          <w:szCs w:val="18"/>
        </w:rPr>
        <w:t xml:space="preserve">across </w:t>
      </w:r>
      <w:r w:rsidRPr="002D23A4">
        <w:rPr>
          <w:sz w:val="18"/>
          <w:szCs w:val="18"/>
        </w:rPr>
        <w:t>beams.</w:t>
      </w:r>
    </w:p>
    <w:p w:rsidR="00E63B78" w:rsidRPr="00BA1CE7" w:rsidRDefault="00E63B78" w:rsidP="00E63B78">
      <w:pPr>
        <w:jc w:val="both"/>
        <w:rPr>
          <w:sz w:val="18"/>
          <w:szCs w:val="18"/>
          <w:lang w:val="en-GB" w:eastAsia="en-US"/>
        </w:rPr>
      </w:pPr>
    </w:p>
    <w:p w:rsidR="00E63B78" w:rsidRPr="00BA1CE7" w:rsidRDefault="00E63B78" w:rsidP="00E63B78">
      <w:pPr>
        <w:jc w:val="both"/>
        <w:rPr>
          <w:sz w:val="18"/>
          <w:szCs w:val="18"/>
          <w:lang w:val="en-GB" w:eastAsia="en-US"/>
        </w:rPr>
      </w:pPr>
      <w:r w:rsidRPr="00BA1CE7">
        <w:rPr>
          <w:b/>
          <w:sz w:val="18"/>
          <w:szCs w:val="18"/>
          <w:lang w:val="en-GB" w:eastAsia="en-US"/>
        </w:rPr>
        <w:t>Proposal 4-1</w:t>
      </w:r>
      <w:r w:rsidRPr="00BA1CE7">
        <w:rPr>
          <w:sz w:val="18"/>
          <w:szCs w:val="18"/>
          <w:lang w:val="en-GB" w:eastAsia="en-US"/>
        </w:rPr>
        <w:t>: UE may report RSRPs with decreasing order of measured value</w:t>
      </w:r>
    </w:p>
    <w:p w:rsidR="007A7BA4" w:rsidRPr="00E63B78" w:rsidRDefault="007A7BA4" w:rsidP="00976E67">
      <w:pPr>
        <w:jc w:val="both"/>
        <w:rPr>
          <w:sz w:val="18"/>
          <w:szCs w:val="18"/>
          <w:lang w:val="en-GB" w:eastAsia="en-US"/>
        </w:rPr>
      </w:pPr>
    </w:p>
    <w:p w:rsidR="00C5213C" w:rsidRDefault="00C5213C" w:rsidP="00C5213C">
      <w:pPr>
        <w:jc w:val="both"/>
        <w:rPr>
          <w:sz w:val="22"/>
          <w:lang w:val="en-GB" w:eastAsia="en-US"/>
        </w:rPr>
      </w:pPr>
    </w:p>
    <w:p w:rsidR="00C5213C" w:rsidRDefault="00BA4D6C" w:rsidP="002878FE">
      <w:pPr>
        <w:pStyle w:val="Heading1"/>
        <w:numPr>
          <w:ilvl w:val="0"/>
          <w:numId w:val="1"/>
        </w:numPr>
        <w:spacing w:before="0" w:after="120"/>
        <w:ind w:left="493" w:hanging="493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p w:rsidR="00C5213C" w:rsidRPr="002878FE" w:rsidRDefault="002878FE" w:rsidP="00802CCE">
      <w:pPr>
        <w:jc w:val="both"/>
        <w:rPr>
          <w:sz w:val="22"/>
          <w:lang w:val="en-GB" w:eastAsia="en-US"/>
        </w:rPr>
      </w:pPr>
      <w:r w:rsidRPr="002878FE">
        <w:rPr>
          <w:rFonts w:hint="eastAsia"/>
          <w:sz w:val="22"/>
          <w:lang w:val="en-GB" w:eastAsia="en-US"/>
        </w:rPr>
        <w:t>[1]</w:t>
      </w:r>
      <w:r w:rsidR="00236528">
        <w:rPr>
          <w:sz w:val="22"/>
          <w:lang w:val="en-GB" w:eastAsia="en-US"/>
        </w:rPr>
        <w:t xml:space="preserve"> </w:t>
      </w:r>
      <w:r w:rsidR="001C381E" w:rsidRPr="001C381E">
        <w:rPr>
          <w:sz w:val="22"/>
          <w:lang w:val="en-GB" w:eastAsia="en-US"/>
        </w:rPr>
        <w:t>https://www.silabs.com/whitepapers/bluetooth-angle-estimation-for-real-time-locationing</w:t>
      </w:r>
    </w:p>
    <w:sectPr w:rsidR="00C5213C" w:rsidRPr="002878FE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B15" w:rsidRDefault="00BD3B15">
      <w:r>
        <w:separator/>
      </w:r>
    </w:p>
  </w:endnote>
  <w:endnote w:type="continuationSeparator" w:id="0">
    <w:p w:rsidR="00BD3B15" w:rsidRDefault="00BD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B15" w:rsidRDefault="00BD3B15">
      <w:r>
        <w:separator/>
      </w:r>
    </w:p>
  </w:footnote>
  <w:footnote w:type="continuationSeparator" w:id="0">
    <w:p w:rsidR="00BD3B15" w:rsidRDefault="00BD3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31259"/>
    <w:multiLevelType w:val="hybridMultilevel"/>
    <w:tmpl w:val="308E2C78"/>
    <w:lvl w:ilvl="0" w:tplc="0409000F">
      <w:start w:val="1"/>
      <w:numFmt w:val="decimal"/>
      <w:lvlText w:val="%1."/>
      <w:lvlJc w:val="left"/>
      <w:pPr>
        <w:ind w:left="588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8" w:hanging="48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113E"/>
    <w:multiLevelType w:val="hybridMultilevel"/>
    <w:tmpl w:val="89DE888C"/>
    <w:lvl w:ilvl="0" w:tplc="04090011">
      <w:start w:val="1"/>
      <w:numFmt w:val="upperLetter"/>
      <w:lvlText w:val="%1."/>
      <w:lvlJc w:val="left"/>
      <w:pPr>
        <w:ind w:left="58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617C00"/>
    <w:multiLevelType w:val="hybridMultilevel"/>
    <w:tmpl w:val="4F18B95C"/>
    <w:lvl w:ilvl="0" w:tplc="04090011">
      <w:start w:val="1"/>
      <w:numFmt w:val="upperLetter"/>
      <w:lvlText w:val="%1."/>
      <w:lvlJc w:val="left"/>
      <w:pPr>
        <w:ind w:left="588" w:hanging="480"/>
      </w:pPr>
    </w:lvl>
    <w:lvl w:ilvl="1" w:tplc="89948018">
      <w:numFmt w:val="bullet"/>
      <w:lvlText w:val="•"/>
      <w:lvlJc w:val="left"/>
      <w:pPr>
        <w:ind w:left="1068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548" w:hanging="480"/>
      </w:pPr>
      <w:rPr>
        <w:rFonts w:ascii="Times" w:eastAsia="Batang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4" w15:restartNumberingAfterBreak="0">
    <w:nsid w:val="096E67E8"/>
    <w:multiLevelType w:val="hybridMultilevel"/>
    <w:tmpl w:val="E0F48F86"/>
    <w:lvl w:ilvl="0" w:tplc="89948018">
      <w:numFmt w:val="bullet"/>
      <w:lvlText w:val="•"/>
      <w:lvlJc w:val="left"/>
      <w:pPr>
        <w:ind w:left="906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5" w15:restartNumberingAfterBreak="0">
    <w:nsid w:val="0ACB42D2"/>
    <w:multiLevelType w:val="hybridMultilevel"/>
    <w:tmpl w:val="7DC8C228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F282E58"/>
    <w:multiLevelType w:val="hybridMultilevel"/>
    <w:tmpl w:val="8E5CFE0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81E666A"/>
    <w:multiLevelType w:val="hybridMultilevel"/>
    <w:tmpl w:val="71EA93D8"/>
    <w:lvl w:ilvl="0" w:tplc="35823456">
      <w:start w:val="1"/>
      <w:numFmt w:val="decimal"/>
      <w:lvlText w:val="%1."/>
      <w:lvlJc w:val="left"/>
      <w:pPr>
        <w:ind w:left="58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9D6A26"/>
    <w:multiLevelType w:val="hybridMultilevel"/>
    <w:tmpl w:val="FAC2B23C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D516E0C"/>
    <w:multiLevelType w:val="hybridMultilevel"/>
    <w:tmpl w:val="25360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44CE4"/>
    <w:multiLevelType w:val="hybridMultilevel"/>
    <w:tmpl w:val="03D8B8EC"/>
    <w:lvl w:ilvl="0" w:tplc="00BA476A">
      <w:start w:val="1"/>
      <w:numFmt w:val="upperLetter"/>
      <w:lvlText w:val="%1."/>
      <w:lvlJc w:val="left"/>
      <w:pPr>
        <w:ind w:left="58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A00E6A"/>
    <w:multiLevelType w:val="hybridMultilevel"/>
    <w:tmpl w:val="46D6EE9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6CC2173"/>
    <w:multiLevelType w:val="hybridMultilevel"/>
    <w:tmpl w:val="D11A7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6B4B71"/>
    <w:multiLevelType w:val="hybridMultilevel"/>
    <w:tmpl w:val="D5DE34B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DA95992"/>
    <w:multiLevelType w:val="hybridMultilevel"/>
    <w:tmpl w:val="00064CE0"/>
    <w:lvl w:ilvl="0" w:tplc="27BA75B0">
      <w:start w:val="1"/>
      <w:numFmt w:val="decimal"/>
      <w:lvlText w:val="%1."/>
      <w:lvlJc w:val="left"/>
      <w:pPr>
        <w:ind w:left="58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F35122"/>
    <w:multiLevelType w:val="hybridMultilevel"/>
    <w:tmpl w:val="EA7425AE"/>
    <w:lvl w:ilvl="0" w:tplc="89948018">
      <w:numFmt w:val="bullet"/>
      <w:lvlText w:val="•"/>
      <w:lvlJc w:val="left"/>
      <w:pPr>
        <w:ind w:left="588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8" w:hanging="480"/>
      </w:pPr>
      <w:rPr>
        <w:rFonts w:ascii="Wingdings" w:hAnsi="Wingdings" w:hint="default"/>
      </w:rPr>
    </w:lvl>
  </w:abstractNum>
  <w:abstractNum w:abstractNumId="16" w15:restartNumberingAfterBreak="0">
    <w:nsid w:val="307C486C"/>
    <w:multiLevelType w:val="hybridMultilevel"/>
    <w:tmpl w:val="137CE0C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0E61CF7"/>
    <w:multiLevelType w:val="hybridMultilevel"/>
    <w:tmpl w:val="E18AE54C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C01BB"/>
    <w:multiLevelType w:val="hybridMultilevel"/>
    <w:tmpl w:val="E91C5654"/>
    <w:lvl w:ilvl="0" w:tplc="0409000F">
      <w:start w:val="1"/>
      <w:numFmt w:val="decimal"/>
      <w:lvlText w:val="%1."/>
      <w:lvlJc w:val="left"/>
      <w:pPr>
        <w:ind w:left="588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8" w:hanging="480"/>
      </w:pPr>
      <w:rPr>
        <w:rFonts w:ascii="Wingdings" w:hAnsi="Wingdings" w:hint="default"/>
      </w:rPr>
    </w:lvl>
  </w:abstractNum>
  <w:abstractNum w:abstractNumId="2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D5092"/>
    <w:multiLevelType w:val="hybridMultilevel"/>
    <w:tmpl w:val="267603F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2377074"/>
    <w:multiLevelType w:val="hybridMultilevel"/>
    <w:tmpl w:val="E90AB7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4E54CF2"/>
    <w:multiLevelType w:val="hybridMultilevel"/>
    <w:tmpl w:val="290C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134D0"/>
    <w:multiLevelType w:val="hybridMultilevel"/>
    <w:tmpl w:val="B9F476B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9410E25"/>
    <w:multiLevelType w:val="hybridMultilevel"/>
    <w:tmpl w:val="620A928C"/>
    <w:lvl w:ilvl="0" w:tplc="04090011">
      <w:start w:val="1"/>
      <w:numFmt w:val="upperLetter"/>
      <w:lvlText w:val="%1."/>
      <w:lvlJc w:val="left"/>
      <w:pPr>
        <w:ind w:left="588" w:hanging="480"/>
      </w:pPr>
    </w:lvl>
    <w:lvl w:ilvl="1" w:tplc="89948018">
      <w:numFmt w:val="bullet"/>
      <w:lvlText w:val="•"/>
      <w:lvlJc w:val="left"/>
      <w:pPr>
        <w:ind w:left="1068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548" w:hanging="480"/>
      </w:pPr>
      <w:rPr>
        <w:rFonts w:ascii="Times" w:eastAsia="Batang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27" w15:restartNumberingAfterBreak="0">
    <w:nsid w:val="4A0B561C"/>
    <w:multiLevelType w:val="hybridMultilevel"/>
    <w:tmpl w:val="93CA3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644E9"/>
    <w:multiLevelType w:val="hybridMultilevel"/>
    <w:tmpl w:val="AA0E46F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D406536"/>
    <w:multiLevelType w:val="hybridMultilevel"/>
    <w:tmpl w:val="0C4AB6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DBB3B41"/>
    <w:multiLevelType w:val="hybridMultilevel"/>
    <w:tmpl w:val="F9CCA9C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DCF3FCF"/>
    <w:multiLevelType w:val="hybridMultilevel"/>
    <w:tmpl w:val="6E925940"/>
    <w:lvl w:ilvl="0" w:tplc="932EB7D8">
      <w:start w:val="1"/>
      <w:numFmt w:val="bullet"/>
      <w:lvlText w:val=""/>
      <w:lvlJc w:val="left"/>
      <w:pPr>
        <w:ind w:left="54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80"/>
      </w:pPr>
      <w:rPr>
        <w:rFonts w:ascii="Wingdings" w:hAnsi="Wingdings" w:hint="default"/>
      </w:rPr>
    </w:lvl>
  </w:abstractNum>
  <w:abstractNum w:abstractNumId="32" w15:restartNumberingAfterBreak="0">
    <w:nsid w:val="4E13626C"/>
    <w:multiLevelType w:val="multilevel"/>
    <w:tmpl w:val="89DE888C"/>
    <w:lvl w:ilvl="0">
      <w:start w:val="1"/>
      <w:numFmt w:val="upperLetter"/>
      <w:lvlText w:val="%1."/>
      <w:lvlJc w:val="left"/>
      <w:pPr>
        <w:ind w:left="588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E746AE0"/>
    <w:multiLevelType w:val="hybridMultilevel"/>
    <w:tmpl w:val="2C52A050"/>
    <w:lvl w:ilvl="0" w:tplc="0409000F">
      <w:start w:val="1"/>
      <w:numFmt w:val="decimal"/>
      <w:lvlText w:val="%1."/>
      <w:lvlJc w:val="left"/>
      <w:pPr>
        <w:ind w:left="588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8" w:hanging="480"/>
      </w:pPr>
      <w:rPr>
        <w:rFonts w:ascii="Wingdings" w:hAnsi="Wingdings" w:hint="default"/>
      </w:rPr>
    </w:lvl>
  </w:abstractNum>
  <w:abstractNum w:abstractNumId="34" w15:restartNumberingAfterBreak="0">
    <w:nsid w:val="57B74D2C"/>
    <w:multiLevelType w:val="hybridMultilevel"/>
    <w:tmpl w:val="CB564FA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A401A9E"/>
    <w:multiLevelType w:val="hybridMultilevel"/>
    <w:tmpl w:val="1FDE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772CB"/>
    <w:multiLevelType w:val="hybridMultilevel"/>
    <w:tmpl w:val="4F2C9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733306"/>
    <w:multiLevelType w:val="hybridMultilevel"/>
    <w:tmpl w:val="7A7EC0F2"/>
    <w:lvl w:ilvl="0" w:tplc="9362BDD4">
      <w:start w:val="1"/>
      <w:numFmt w:val="upperLetter"/>
      <w:lvlText w:val="%1."/>
      <w:lvlJc w:val="left"/>
      <w:pPr>
        <w:ind w:left="58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82C260F"/>
    <w:multiLevelType w:val="hybridMultilevel"/>
    <w:tmpl w:val="96C6C43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DDB3234"/>
    <w:multiLevelType w:val="hybridMultilevel"/>
    <w:tmpl w:val="6BB8CA0C"/>
    <w:lvl w:ilvl="0" w:tplc="C124F9CE">
      <w:start w:val="1"/>
      <w:numFmt w:val="upperLetter"/>
      <w:lvlText w:val="%1."/>
      <w:lvlJc w:val="left"/>
      <w:pPr>
        <w:ind w:left="5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F86E92"/>
    <w:multiLevelType w:val="hybridMultilevel"/>
    <w:tmpl w:val="62F82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DB2E73"/>
    <w:multiLevelType w:val="hybridMultilevel"/>
    <w:tmpl w:val="44F248E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581155B"/>
    <w:multiLevelType w:val="hybridMultilevel"/>
    <w:tmpl w:val="FA88D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80DF1"/>
    <w:multiLevelType w:val="hybridMultilevel"/>
    <w:tmpl w:val="84289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357CBC"/>
    <w:multiLevelType w:val="hybridMultilevel"/>
    <w:tmpl w:val="26EA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8"/>
  </w:num>
  <w:num w:numId="3">
    <w:abstractNumId w:val="22"/>
  </w:num>
  <w:num w:numId="4">
    <w:abstractNumId w:val="47"/>
  </w:num>
  <w:num w:numId="5">
    <w:abstractNumId w:val="36"/>
  </w:num>
  <w:num w:numId="6">
    <w:abstractNumId w:val="37"/>
  </w:num>
  <w:num w:numId="7">
    <w:abstractNumId w:val="27"/>
  </w:num>
  <w:num w:numId="8">
    <w:abstractNumId w:val="24"/>
  </w:num>
  <w:num w:numId="9">
    <w:abstractNumId w:val="12"/>
  </w:num>
  <w:num w:numId="10">
    <w:abstractNumId w:val="43"/>
  </w:num>
  <w:num w:numId="11">
    <w:abstractNumId w:val="1"/>
  </w:num>
  <w:num w:numId="12">
    <w:abstractNumId w:val="45"/>
  </w:num>
  <w:num w:numId="13">
    <w:abstractNumId w:val="23"/>
  </w:num>
  <w:num w:numId="14">
    <w:abstractNumId w:val="29"/>
  </w:num>
  <w:num w:numId="15">
    <w:abstractNumId w:val="21"/>
  </w:num>
  <w:num w:numId="16">
    <w:abstractNumId w:val="16"/>
  </w:num>
  <w:num w:numId="17">
    <w:abstractNumId w:val="31"/>
  </w:num>
  <w:num w:numId="18">
    <w:abstractNumId w:val="17"/>
  </w:num>
  <w:num w:numId="19">
    <w:abstractNumId w:val="6"/>
  </w:num>
  <w:num w:numId="20">
    <w:abstractNumId w:val="34"/>
  </w:num>
  <w:num w:numId="21">
    <w:abstractNumId w:val="40"/>
  </w:num>
  <w:num w:numId="22">
    <w:abstractNumId w:val="8"/>
  </w:num>
  <w:num w:numId="23">
    <w:abstractNumId w:val="33"/>
  </w:num>
  <w:num w:numId="24">
    <w:abstractNumId w:val="15"/>
  </w:num>
  <w:num w:numId="25">
    <w:abstractNumId w:val="26"/>
  </w:num>
  <w:num w:numId="26">
    <w:abstractNumId w:val="28"/>
  </w:num>
  <w:num w:numId="27">
    <w:abstractNumId w:val="2"/>
  </w:num>
  <w:num w:numId="28">
    <w:abstractNumId w:val="19"/>
  </w:num>
  <w:num w:numId="29">
    <w:abstractNumId w:val="7"/>
  </w:num>
  <w:num w:numId="30">
    <w:abstractNumId w:val="3"/>
  </w:num>
  <w:num w:numId="31">
    <w:abstractNumId w:val="41"/>
  </w:num>
  <w:num w:numId="32">
    <w:abstractNumId w:val="39"/>
  </w:num>
  <w:num w:numId="33">
    <w:abstractNumId w:val="32"/>
  </w:num>
  <w:num w:numId="34">
    <w:abstractNumId w:val="10"/>
  </w:num>
  <w:num w:numId="35">
    <w:abstractNumId w:val="0"/>
  </w:num>
  <w:num w:numId="36">
    <w:abstractNumId w:val="25"/>
  </w:num>
  <w:num w:numId="37">
    <w:abstractNumId w:val="5"/>
  </w:num>
  <w:num w:numId="38">
    <w:abstractNumId w:val="14"/>
  </w:num>
  <w:num w:numId="39">
    <w:abstractNumId w:val="44"/>
  </w:num>
  <w:num w:numId="40">
    <w:abstractNumId w:val="30"/>
  </w:num>
  <w:num w:numId="41">
    <w:abstractNumId w:val="13"/>
  </w:num>
  <w:num w:numId="42">
    <w:abstractNumId w:val="4"/>
  </w:num>
  <w:num w:numId="43">
    <w:abstractNumId w:val="20"/>
  </w:num>
  <w:num w:numId="44">
    <w:abstractNumId w:val="42"/>
  </w:num>
  <w:num w:numId="45">
    <w:abstractNumId w:val="18"/>
  </w:num>
  <w:num w:numId="46">
    <w:abstractNumId w:val="11"/>
  </w:num>
  <w:num w:numId="47">
    <w:abstractNumId w:val="46"/>
  </w:num>
  <w:num w:numId="4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zh-TW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4F41"/>
    <w:rsid w:val="0000512C"/>
    <w:rsid w:val="0000562B"/>
    <w:rsid w:val="00005787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3129"/>
    <w:rsid w:val="00013939"/>
    <w:rsid w:val="00013953"/>
    <w:rsid w:val="0001417C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B4B"/>
    <w:rsid w:val="00017D18"/>
    <w:rsid w:val="00017EBE"/>
    <w:rsid w:val="00017EDA"/>
    <w:rsid w:val="000200CC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840"/>
    <w:rsid w:val="0003194C"/>
    <w:rsid w:val="00031ABD"/>
    <w:rsid w:val="00031C3C"/>
    <w:rsid w:val="0003220D"/>
    <w:rsid w:val="000322AE"/>
    <w:rsid w:val="000325E6"/>
    <w:rsid w:val="000328CF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F48"/>
    <w:rsid w:val="000371FA"/>
    <w:rsid w:val="00037535"/>
    <w:rsid w:val="00037671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6C7"/>
    <w:rsid w:val="000429B1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795"/>
    <w:rsid w:val="00060821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E86"/>
    <w:rsid w:val="00082F00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633"/>
    <w:rsid w:val="000907A6"/>
    <w:rsid w:val="00090E62"/>
    <w:rsid w:val="00090E80"/>
    <w:rsid w:val="00090EF5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D18"/>
    <w:rsid w:val="00092EE2"/>
    <w:rsid w:val="0009343C"/>
    <w:rsid w:val="000938A5"/>
    <w:rsid w:val="000941F9"/>
    <w:rsid w:val="00094247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DD7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DBE"/>
    <w:rsid w:val="000A4E95"/>
    <w:rsid w:val="000A4FFF"/>
    <w:rsid w:val="000A5740"/>
    <w:rsid w:val="000A5838"/>
    <w:rsid w:val="000A60F7"/>
    <w:rsid w:val="000A6469"/>
    <w:rsid w:val="000A64A5"/>
    <w:rsid w:val="000A65AA"/>
    <w:rsid w:val="000A68DE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609"/>
    <w:rsid w:val="000C0779"/>
    <w:rsid w:val="000C0A11"/>
    <w:rsid w:val="000C0A3C"/>
    <w:rsid w:val="000C0C04"/>
    <w:rsid w:val="000C0C49"/>
    <w:rsid w:val="000C12DF"/>
    <w:rsid w:val="000C1496"/>
    <w:rsid w:val="000C19A3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2D4"/>
    <w:rsid w:val="000C33BD"/>
    <w:rsid w:val="000C37A9"/>
    <w:rsid w:val="000C3AC6"/>
    <w:rsid w:val="000C3B2C"/>
    <w:rsid w:val="000C3DC5"/>
    <w:rsid w:val="000C3FD7"/>
    <w:rsid w:val="000C3FF3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2285"/>
    <w:rsid w:val="000D27E0"/>
    <w:rsid w:val="000D296A"/>
    <w:rsid w:val="000D296E"/>
    <w:rsid w:val="000D2A12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43"/>
    <w:rsid w:val="000D4BFC"/>
    <w:rsid w:val="000D4FA9"/>
    <w:rsid w:val="000D51D8"/>
    <w:rsid w:val="000D5208"/>
    <w:rsid w:val="000D527C"/>
    <w:rsid w:val="000D54FC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E0617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C1"/>
    <w:rsid w:val="000E399A"/>
    <w:rsid w:val="000E3D4B"/>
    <w:rsid w:val="000E4246"/>
    <w:rsid w:val="000E4371"/>
    <w:rsid w:val="000E44EA"/>
    <w:rsid w:val="000E45F1"/>
    <w:rsid w:val="000E476F"/>
    <w:rsid w:val="000E4953"/>
    <w:rsid w:val="000E4EF1"/>
    <w:rsid w:val="000E51B8"/>
    <w:rsid w:val="000E5377"/>
    <w:rsid w:val="000E55D8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C7"/>
    <w:rsid w:val="000F376F"/>
    <w:rsid w:val="000F380F"/>
    <w:rsid w:val="000F38EA"/>
    <w:rsid w:val="000F3952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C2"/>
    <w:rsid w:val="0011522C"/>
    <w:rsid w:val="00115388"/>
    <w:rsid w:val="00115F13"/>
    <w:rsid w:val="00115F5A"/>
    <w:rsid w:val="00115FD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3828"/>
    <w:rsid w:val="0012401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A4A"/>
    <w:rsid w:val="00132CBB"/>
    <w:rsid w:val="00132CD2"/>
    <w:rsid w:val="00133500"/>
    <w:rsid w:val="0013376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368"/>
    <w:rsid w:val="00145666"/>
    <w:rsid w:val="001456D4"/>
    <w:rsid w:val="00145AE5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32C"/>
    <w:rsid w:val="00157B4F"/>
    <w:rsid w:val="00157D1C"/>
    <w:rsid w:val="00157D7B"/>
    <w:rsid w:val="0016000F"/>
    <w:rsid w:val="0016015A"/>
    <w:rsid w:val="00160279"/>
    <w:rsid w:val="00160670"/>
    <w:rsid w:val="00160842"/>
    <w:rsid w:val="00160AA5"/>
    <w:rsid w:val="00160B9C"/>
    <w:rsid w:val="00160EAA"/>
    <w:rsid w:val="00160EF9"/>
    <w:rsid w:val="001614F2"/>
    <w:rsid w:val="0016169C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A0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6574"/>
    <w:rsid w:val="00186A7E"/>
    <w:rsid w:val="00186AD6"/>
    <w:rsid w:val="00186E53"/>
    <w:rsid w:val="001870A0"/>
    <w:rsid w:val="001870CB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9EE"/>
    <w:rsid w:val="00195AF1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F34"/>
    <w:rsid w:val="001A0173"/>
    <w:rsid w:val="001A0380"/>
    <w:rsid w:val="001A087B"/>
    <w:rsid w:val="001A0C03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B9D"/>
    <w:rsid w:val="001A2C81"/>
    <w:rsid w:val="001A2E30"/>
    <w:rsid w:val="001A2FD5"/>
    <w:rsid w:val="001A311F"/>
    <w:rsid w:val="001A31E3"/>
    <w:rsid w:val="001A3343"/>
    <w:rsid w:val="001A33DD"/>
    <w:rsid w:val="001A3467"/>
    <w:rsid w:val="001A34EC"/>
    <w:rsid w:val="001A3853"/>
    <w:rsid w:val="001A38CD"/>
    <w:rsid w:val="001A3A74"/>
    <w:rsid w:val="001A3ABE"/>
    <w:rsid w:val="001A3E40"/>
    <w:rsid w:val="001A432D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80E"/>
    <w:rsid w:val="001A7B07"/>
    <w:rsid w:val="001A7D06"/>
    <w:rsid w:val="001B0613"/>
    <w:rsid w:val="001B0694"/>
    <w:rsid w:val="001B0F3A"/>
    <w:rsid w:val="001B128B"/>
    <w:rsid w:val="001B15A2"/>
    <w:rsid w:val="001B1B5A"/>
    <w:rsid w:val="001B1DCF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3A23"/>
    <w:rsid w:val="001B3E7B"/>
    <w:rsid w:val="001B3F30"/>
    <w:rsid w:val="001B48AF"/>
    <w:rsid w:val="001B4928"/>
    <w:rsid w:val="001B4991"/>
    <w:rsid w:val="001B49C6"/>
    <w:rsid w:val="001B4F50"/>
    <w:rsid w:val="001B50E2"/>
    <w:rsid w:val="001B52F9"/>
    <w:rsid w:val="001B55B0"/>
    <w:rsid w:val="001B59DE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81E"/>
    <w:rsid w:val="001C3972"/>
    <w:rsid w:val="001C3B34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202B"/>
    <w:rsid w:val="001D216F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876"/>
    <w:rsid w:val="001F08FB"/>
    <w:rsid w:val="001F0DA9"/>
    <w:rsid w:val="001F159B"/>
    <w:rsid w:val="001F1AFB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135"/>
    <w:rsid w:val="0020126E"/>
    <w:rsid w:val="00201647"/>
    <w:rsid w:val="00201C38"/>
    <w:rsid w:val="00201C5D"/>
    <w:rsid w:val="0020205C"/>
    <w:rsid w:val="00202B08"/>
    <w:rsid w:val="00202C47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D4"/>
    <w:rsid w:val="002117A6"/>
    <w:rsid w:val="00211A01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7BC"/>
    <w:rsid w:val="002148F8"/>
    <w:rsid w:val="00214943"/>
    <w:rsid w:val="002149AF"/>
    <w:rsid w:val="00214A5E"/>
    <w:rsid w:val="00214C10"/>
    <w:rsid w:val="00214ECB"/>
    <w:rsid w:val="00214FAF"/>
    <w:rsid w:val="00215332"/>
    <w:rsid w:val="00215581"/>
    <w:rsid w:val="00215950"/>
    <w:rsid w:val="00215B7D"/>
    <w:rsid w:val="00215D1E"/>
    <w:rsid w:val="00215F9D"/>
    <w:rsid w:val="0021633D"/>
    <w:rsid w:val="00216411"/>
    <w:rsid w:val="0021641C"/>
    <w:rsid w:val="002169CF"/>
    <w:rsid w:val="0021789C"/>
    <w:rsid w:val="002178AC"/>
    <w:rsid w:val="002202AD"/>
    <w:rsid w:val="002205F4"/>
    <w:rsid w:val="002208A0"/>
    <w:rsid w:val="00220A85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E07"/>
    <w:rsid w:val="00227F0F"/>
    <w:rsid w:val="00230282"/>
    <w:rsid w:val="00230965"/>
    <w:rsid w:val="00230967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325B"/>
    <w:rsid w:val="002332B9"/>
    <w:rsid w:val="00233551"/>
    <w:rsid w:val="0023360D"/>
    <w:rsid w:val="002337BB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278A"/>
    <w:rsid w:val="00242AA9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98D"/>
    <w:rsid w:val="00243F2C"/>
    <w:rsid w:val="00243F95"/>
    <w:rsid w:val="00244067"/>
    <w:rsid w:val="0024422C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AE1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686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44D"/>
    <w:rsid w:val="0026078F"/>
    <w:rsid w:val="002608CF"/>
    <w:rsid w:val="00260D2B"/>
    <w:rsid w:val="00260D9E"/>
    <w:rsid w:val="00260F11"/>
    <w:rsid w:val="00261166"/>
    <w:rsid w:val="002612F1"/>
    <w:rsid w:val="002614C3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1FA5"/>
    <w:rsid w:val="00272271"/>
    <w:rsid w:val="002723C3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F5C"/>
    <w:rsid w:val="00277F99"/>
    <w:rsid w:val="00280062"/>
    <w:rsid w:val="00280309"/>
    <w:rsid w:val="00280492"/>
    <w:rsid w:val="002806D7"/>
    <w:rsid w:val="00280874"/>
    <w:rsid w:val="00280914"/>
    <w:rsid w:val="00280B53"/>
    <w:rsid w:val="00280F61"/>
    <w:rsid w:val="00280FFF"/>
    <w:rsid w:val="002814EE"/>
    <w:rsid w:val="002827B7"/>
    <w:rsid w:val="00282915"/>
    <w:rsid w:val="00282DB7"/>
    <w:rsid w:val="00282EB8"/>
    <w:rsid w:val="00283327"/>
    <w:rsid w:val="0028355F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E4D"/>
    <w:rsid w:val="00291EB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404C"/>
    <w:rsid w:val="002942C1"/>
    <w:rsid w:val="00294564"/>
    <w:rsid w:val="00294A1C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5834"/>
    <w:rsid w:val="002B6116"/>
    <w:rsid w:val="002B6194"/>
    <w:rsid w:val="002B61E4"/>
    <w:rsid w:val="002B64E2"/>
    <w:rsid w:val="002B7C00"/>
    <w:rsid w:val="002B7E89"/>
    <w:rsid w:val="002B7F21"/>
    <w:rsid w:val="002C016E"/>
    <w:rsid w:val="002C02C3"/>
    <w:rsid w:val="002C06A7"/>
    <w:rsid w:val="002C0C35"/>
    <w:rsid w:val="002C0EC1"/>
    <w:rsid w:val="002C1504"/>
    <w:rsid w:val="002C16DF"/>
    <w:rsid w:val="002C1809"/>
    <w:rsid w:val="002C18DD"/>
    <w:rsid w:val="002C195C"/>
    <w:rsid w:val="002C1A5E"/>
    <w:rsid w:val="002C1B7D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44E"/>
    <w:rsid w:val="002C4727"/>
    <w:rsid w:val="002C530E"/>
    <w:rsid w:val="002C54F3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85E"/>
    <w:rsid w:val="002D08F6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3A4"/>
    <w:rsid w:val="002D2515"/>
    <w:rsid w:val="002D2551"/>
    <w:rsid w:val="002D2A5E"/>
    <w:rsid w:val="002D2D09"/>
    <w:rsid w:val="002D2D4D"/>
    <w:rsid w:val="002D32F6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9A7"/>
    <w:rsid w:val="002E1CDC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8A3"/>
    <w:rsid w:val="002E78A7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AF4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9AD"/>
    <w:rsid w:val="00314C2E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5AC"/>
    <w:rsid w:val="0032162E"/>
    <w:rsid w:val="0032169C"/>
    <w:rsid w:val="00321736"/>
    <w:rsid w:val="00321852"/>
    <w:rsid w:val="00321E1D"/>
    <w:rsid w:val="0032267A"/>
    <w:rsid w:val="00322A34"/>
    <w:rsid w:val="00322F41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540"/>
    <w:rsid w:val="00326849"/>
    <w:rsid w:val="003268C2"/>
    <w:rsid w:val="00326E69"/>
    <w:rsid w:val="003270AD"/>
    <w:rsid w:val="003271EA"/>
    <w:rsid w:val="0032748D"/>
    <w:rsid w:val="00327622"/>
    <w:rsid w:val="00327795"/>
    <w:rsid w:val="00327C30"/>
    <w:rsid w:val="00327E4D"/>
    <w:rsid w:val="003301C7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E66"/>
    <w:rsid w:val="00333489"/>
    <w:rsid w:val="00333510"/>
    <w:rsid w:val="00333B61"/>
    <w:rsid w:val="00333E46"/>
    <w:rsid w:val="00333FD4"/>
    <w:rsid w:val="00334194"/>
    <w:rsid w:val="003341D7"/>
    <w:rsid w:val="003348DF"/>
    <w:rsid w:val="00334E5D"/>
    <w:rsid w:val="00334E7E"/>
    <w:rsid w:val="00334FCF"/>
    <w:rsid w:val="00335108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949"/>
    <w:rsid w:val="003529E4"/>
    <w:rsid w:val="00352BC9"/>
    <w:rsid w:val="00352D21"/>
    <w:rsid w:val="00353302"/>
    <w:rsid w:val="003535D6"/>
    <w:rsid w:val="0035379F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DD0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5D9"/>
    <w:rsid w:val="00366E93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64C"/>
    <w:rsid w:val="0037479D"/>
    <w:rsid w:val="00375550"/>
    <w:rsid w:val="00375705"/>
    <w:rsid w:val="0037593A"/>
    <w:rsid w:val="003759C3"/>
    <w:rsid w:val="00375E70"/>
    <w:rsid w:val="003761FE"/>
    <w:rsid w:val="003773F9"/>
    <w:rsid w:val="00377432"/>
    <w:rsid w:val="0037751C"/>
    <w:rsid w:val="00377ADF"/>
    <w:rsid w:val="0038000A"/>
    <w:rsid w:val="00380501"/>
    <w:rsid w:val="00380857"/>
    <w:rsid w:val="003808CC"/>
    <w:rsid w:val="00380972"/>
    <w:rsid w:val="0038101D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B"/>
    <w:rsid w:val="00382782"/>
    <w:rsid w:val="003829CB"/>
    <w:rsid w:val="00382BF6"/>
    <w:rsid w:val="00382DD0"/>
    <w:rsid w:val="0038305C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3A8"/>
    <w:rsid w:val="003B160A"/>
    <w:rsid w:val="003B173A"/>
    <w:rsid w:val="003B1956"/>
    <w:rsid w:val="003B195D"/>
    <w:rsid w:val="003B1D1E"/>
    <w:rsid w:val="003B2414"/>
    <w:rsid w:val="003B285A"/>
    <w:rsid w:val="003B29FF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3010"/>
    <w:rsid w:val="003C311A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1E"/>
    <w:rsid w:val="003D3BB2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6A"/>
    <w:rsid w:val="003E2175"/>
    <w:rsid w:val="003E2264"/>
    <w:rsid w:val="003E22D1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AC"/>
    <w:rsid w:val="003F1086"/>
    <w:rsid w:val="003F1126"/>
    <w:rsid w:val="003F11BF"/>
    <w:rsid w:val="003F1261"/>
    <w:rsid w:val="003F142D"/>
    <w:rsid w:val="003F15C1"/>
    <w:rsid w:val="003F182B"/>
    <w:rsid w:val="003F18DE"/>
    <w:rsid w:val="003F204F"/>
    <w:rsid w:val="003F24B8"/>
    <w:rsid w:val="003F2578"/>
    <w:rsid w:val="003F2A47"/>
    <w:rsid w:val="003F2FFB"/>
    <w:rsid w:val="003F3060"/>
    <w:rsid w:val="003F31E6"/>
    <w:rsid w:val="003F463A"/>
    <w:rsid w:val="003F486A"/>
    <w:rsid w:val="003F4B0B"/>
    <w:rsid w:val="003F4CF9"/>
    <w:rsid w:val="003F5368"/>
    <w:rsid w:val="003F5958"/>
    <w:rsid w:val="003F5A1C"/>
    <w:rsid w:val="003F6025"/>
    <w:rsid w:val="003F69C9"/>
    <w:rsid w:val="003F6B28"/>
    <w:rsid w:val="003F6F15"/>
    <w:rsid w:val="003F766E"/>
    <w:rsid w:val="003F7A7E"/>
    <w:rsid w:val="003F7B1F"/>
    <w:rsid w:val="003F7B21"/>
    <w:rsid w:val="003F7BAE"/>
    <w:rsid w:val="003F7BEF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07D09"/>
    <w:rsid w:val="00410C11"/>
    <w:rsid w:val="00410F6A"/>
    <w:rsid w:val="00410FEF"/>
    <w:rsid w:val="0041106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36F"/>
    <w:rsid w:val="00427554"/>
    <w:rsid w:val="004275C6"/>
    <w:rsid w:val="00427644"/>
    <w:rsid w:val="0042781A"/>
    <w:rsid w:val="00427CB4"/>
    <w:rsid w:val="00427CEB"/>
    <w:rsid w:val="00427D47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990"/>
    <w:rsid w:val="00431BD8"/>
    <w:rsid w:val="00431CBB"/>
    <w:rsid w:val="00432110"/>
    <w:rsid w:val="0043226A"/>
    <w:rsid w:val="004322DA"/>
    <w:rsid w:val="00432638"/>
    <w:rsid w:val="004328AE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475F"/>
    <w:rsid w:val="00434778"/>
    <w:rsid w:val="00434782"/>
    <w:rsid w:val="00434C96"/>
    <w:rsid w:val="00434D51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502"/>
    <w:rsid w:val="004546B4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493"/>
    <w:rsid w:val="004567B7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E8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C40"/>
    <w:rsid w:val="00471CEE"/>
    <w:rsid w:val="00471DF9"/>
    <w:rsid w:val="00472297"/>
    <w:rsid w:val="00472487"/>
    <w:rsid w:val="0047274B"/>
    <w:rsid w:val="004728DE"/>
    <w:rsid w:val="00472AFA"/>
    <w:rsid w:val="00472F0F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6AE"/>
    <w:rsid w:val="00480A64"/>
    <w:rsid w:val="00480B03"/>
    <w:rsid w:val="00480C41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9F9"/>
    <w:rsid w:val="00484D72"/>
    <w:rsid w:val="004854D5"/>
    <w:rsid w:val="00485C13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9028F"/>
    <w:rsid w:val="004906D2"/>
    <w:rsid w:val="00490B88"/>
    <w:rsid w:val="00491049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5E"/>
    <w:rsid w:val="004A5330"/>
    <w:rsid w:val="004A5719"/>
    <w:rsid w:val="004A57B6"/>
    <w:rsid w:val="004A599D"/>
    <w:rsid w:val="004A59FB"/>
    <w:rsid w:val="004A5BAF"/>
    <w:rsid w:val="004A63FC"/>
    <w:rsid w:val="004A6503"/>
    <w:rsid w:val="004A6975"/>
    <w:rsid w:val="004A6EA7"/>
    <w:rsid w:val="004A6F6A"/>
    <w:rsid w:val="004A708D"/>
    <w:rsid w:val="004A7241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D10"/>
    <w:rsid w:val="004B6EDF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29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8A3"/>
    <w:rsid w:val="004E6913"/>
    <w:rsid w:val="004E6BC4"/>
    <w:rsid w:val="004E6F32"/>
    <w:rsid w:val="004E707D"/>
    <w:rsid w:val="004E71C8"/>
    <w:rsid w:val="004E743B"/>
    <w:rsid w:val="004E7A1A"/>
    <w:rsid w:val="004E7D59"/>
    <w:rsid w:val="004F05F4"/>
    <w:rsid w:val="004F0BB5"/>
    <w:rsid w:val="004F0C91"/>
    <w:rsid w:val="004F0DB4"/>
    <w:rsid w:val="004F0F3F"/>
    <w:rsid w:val="004F11EA"/>
    <w:rsid w:val="004F16E6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738D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3FDD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5FC"/>
    <w:rsid w:val="0052668B"/>
    <w:rsid w:val="00526AE6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A6A"/>
    <w:rsid w:val="00531BAA"/>
    <w:rsid w:val="00531BD1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90D"/>
    <w:rsid w:val="005379B0"/>
    <w:rsid w:val="005379F5"/>
    <w:rsid w:val="00537CBB"/>
    <w:rsid w:val="00537D8D"/>
    <w:rsid w:val="0054013D"/>
    <w:rsid w:val="005401D6"/>
    <w:rsid w:val="00540A57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989"/>
    <w:rsid w:val="00550A8D"/>
    <w:rsid w:val="00550AF7"/>
    <w:rsid w:val="00550B59"/>
    <w:rsid w:val="00550B60"/>
    <w:rsid w:val="00550CC4"/>
    <w:rsid w:val="005510C9"/>
    <w:rsid w:val="005513E9"/>
    <w:rsid w:val="00551935"/>
    <w:rsid w:val="0055223B"/>
    <w:rsid w:val="0055279D"/>
    <w:rsid w:val="00552889"/>
    <w:rsid w:val="00552A0B"/>
    <w:rsid w:val="00552AB8"/>
    <w:rsid w:val="00552C08"/>
    <w:rsid w:val="00552C10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0872"/>
    <w:rsid w:val="00580F1F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19C"/>
    <w:rsid w:val="005832FA"/>
    <w:rsid w:val="005833D1"/>
    <w:rsid w:val="00583951"/>
    <w:rsid w:val="00583A77"/>
    <w:rsid w:val="00583AFA"/>
    <w:rsid w:val="005840AD"/>
    <w:rsid w:val="005842AA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231A"/>
    <w:rsid w:val="005A28C8"/>
    <w:rsid w:val="005A2917"/>
    <w:rsid w:val="005A2A2D"/>
    <w:rsid w:val="005A30C7"/>
    <w:rsid w:val="005A32E6"/>
    <w:rsid w:val="005A38FA"/>
    <w:rsid w:val="005A39E4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D0100"/>
    <w:rsid w:val="005D03E2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3CC"/>
    <w:rsid w:val="005E4675"/>
    <w:rsid w:val="005E48AC"/>
    <w:rsid w:val="005E49AA"/>
    <w:rsid w:val="005E4FAB"/>
    <w:rsid w:val="005E502B"/>
    <w:rsid w:val="005E5081"/>
    <w:rsid w:val="005E5510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A7A"/>
    <w:rsid w:val="005F0CF7"/>
    <w:rsid w:val="005F0EA9"/>
    <w:rsid w:val="005F0F66"/>
    <w:rsid w:val="005F1275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A45"/>
    <w:rsid w:val="005F7562"/>
    <w:rsid w:val="005F7926"/>
    <w:rsid w:val="005F79CF"/>
    <w:rsid w:val="005F7A37"/>
    <w:rsid w:val="00600210"/>
    <w:rsid w:val="006004FE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759"/>
    <w:rsid w:val="00604C6E"/>
    <w:rsid w:val="00605481"/>
    <w:rsid w:val="006055BA"/>
    <w:rsid w:val="006056A6"/>
    <w:rsid w:val="00605725"/>
    <w:rsid w:val="00605CD5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5199"/>
    <w:rsid w:val="006154BF"/>
    <w:rsid w:val="006154EB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070"/>
    <w:rsid w:val="00627108"/>
    <w:rsid w:val="00627240"/>
    <w:rsid w:val="0062732F"/>
    <w:rsid w:val="006278AF"/>
    <w:rsid w:val="00627902"/>
    <w:rsid w:val="00630123"/>
    <w:rsid w:val="0063015D"/>
    <w:rsid w:val="00630309"/>
    <w:rsid w:val="0063064D"/>
    <w:rsid w:val="006309BC"/>
    <w:rsid w:val="00630A8D"/>
    <w:rsid w:val="00630FDA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F3E"/>
    <w:rsid w:val="0064172B"/>
    <w:rsid w:val="00641936"/>
    <w:rsid w:val="00641C3A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4CB7"/>
    <w:rsid w:val="00645563"/>
    <w:rsid w:val="00645D4B"/>
    <w:rsid w:val="006463E5"/>
    <w:rsid w:val="006463E8"/>
    <w:rsid w:val="00646751"/>
    <w:rsid w:val="00646AE8"/>
    <w:rsid w:val="00646C13"/>
    <w:rsid w:val="00646F5B"/>
    <w:rsid w:val="00647145"/>
    <w:rsid w:val="006471A4"/>
    <w:rsid w:val="006472D6"/>
    <w:rsid w:val="0064759E"/>
    <w:rsid w:val="00647937"/>
    <w:rsid w:val="00647992"/>
    <w:rsid w:val="00647A66"/>
    <w:rsid w:val="00647A7E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C4D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F06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5C5"/>
    <w:rsid w:val="00663C05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6DF"/>
    <w:rsid w:val="00673ADC"/>
    <w:rsid w:val="00673E5E"/>
    <w:rsid w:val="006742BB"/>
    <w:rsid w:val="006743C6"/>
    <w:rsid w:val="006743CF"/>
    <w:rsid w:val="0067450A"/>
    <w:rsid w:val="006747A8"/>
    <w:rsid w:val="0067483E"/>
    <w:rsid w:val="00674959"/>
    <w:rsid w:val="00674B23"/>
    <w:rsid w:val="00674D88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C7E"/>
    <w:rsid w:val="00680F06"/>
    <w:rsid w:val="00681437"/>
    <w:rsid w:val="006815A3"/>
    <w:rsid w:val="006816A4"/>
    <w:rsid w:val="006819F2"/>
    <w:rsid w:val="00681A7D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87F2E"/>
    <w:rsid w:val="00690390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40C9"/>
    <w:rsid w:val="006B4156"/>
    <w:rsid w:val="006B416B"/>
    <w:rsid w:val="006B43BE"/>
    <w:rsid w:val="006B4585"/>
    <w:rsid w:val="006B4CA1"/>
    <w:rsid w:val="006B5392"/>
    <w:rsid w:val="006B57BF"/>
    <w:rsid w:val="006B5D7A"/>
    <w:rsid w:val="006B5FD7"/>
    <w:rsid w:val="006B60A7"/>
    <w:rsid w:val="006B6785"/>
    <w:rsid w:val="006B683C"/>
    <w:rsid w:val="006B6D25"/>
    <w:rsid w:val="006B71DD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0D2"/>
    <w:rsid w:val="006C2271"/>
    <w:rsid w:val="006C24D0"/>
    <w:rsid w:val="006C265F"/>
    <w:rsid w:val="006C2B72"/>
    <w:rsid w:val="006C2E55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2042"/>
    <w:rsid w:val="006F20D6"/>
    <w:rsid w:val="006F22AB"/>
    <w:rsid w:val="006F2A2C"/>
    <w:rsid w:val="006F2B52"/>
    <w:rsid w:val="006F2F45"/>
    <w:rsid w:val="006F3107"/>
    <w:rsid w:val="006F332C"/>
    <w:rsid w:val="006F3AB8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8A3"/>
    <w:rsid w:val="00704B8A"/>
    <w:rsid w:val="00704D42"/>
    <w:rsid w:val="007050F7"/>
    <w:rsid w:val="007051AD"/>
    <w:rsid w:val="00705428"/>
    <w:rsid w:val="00705576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C57"/>
    <w:rsid w:val="00712EDA"/>
    <w:rsid w:val="007133E5"/>
    <w:rsid w:val="0071347C"/>
    <w:rsid w:val="007134E8"/>
    <w:rsid w:val="007134F1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EB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674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92D"/>
    <w:rsid w:val="007529AE"/>
    <w:rsid w:val="007532DE"/>
    <w:rsid w:val="0075356D"/>
    <w:rsid w:val="00753652"/>
    <w:rsid w:val="00753752"/>
    <w:rsid w:val="0075384C"/>
    <w:rsid w:val="00753DBF"/>
    <w:rsid w:val="007540DE"/>
    <w:rsid w:val="007543C6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4CF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D9"/>
    <w:rsid w:val="00770FFA"/>
    <w:rsid w:val="00771993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09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40"/>
    <w:rsid w:val="00787CB6"/>
    <w:rsid w:val="00790238"/>
    <w:rsid w:val="0079053D"/>
    <w:rsid w:val="007905F8"/>
    <w:rsid w:val="007906FD"/>
    <w:rsid w:val="00790843"/>
    <w:rsid w:val="00790A9D"/>
    <w:rsid w:val="00790AB5"/>
    <w:rsid w:val="00790BE2"/>
    <w:rsid w:val="007913BC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874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C95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3C98"/>
    <w:rsid w:val="007A40FA"/>
    <w:rsid w:val="007A43C2"/>
    <w:rsid w:val="007A4679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A7882"/>
    <w:rsid w:val="007A7BA4"/>
    <w:rsid w:val="007B0089"/>
    <w:rsid w:val="007B0369"/>
    <w:rsid w:val="007B08FB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134A"/>
    <w:rsid w:val="007C1663"/>
    <w:rsid w:val="007C16E7"/>
    <w:rsid w:val="007C187B"/>
    <w:rsid w:val="007C1921"/>
    <w:rsid w:val="007C19D6"/>
    <w:rsid w:val="007C20BA"/>
    <w:rsid w:val="007C21D6"/>
    <w:rsid w:val="007C2739"/>
    <w:rsid w:val="007C2D37"/>
    <w:rsid w:val="007C2EC2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D0F"/>
    <w:rsid w:val="007D126D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B55"/>
    <w:rsid w:val="007D3B6C"/>
    <w:rsid w:val="007D3E3D"/>
    <w:rsid w:val="007D40AC"/>
    <w:rsid w:val="007D4328"/>
    <w:rsid w:val="007D4678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7F1"/>
    <w:rsid w:val="007D6F92"/>
    <w:rsid w:val="007D711D"/>
    <w:rsid w:val="007D7310"/>
    <w:rsid w:val="007D7ABB"/>
    <w:rsid w:val="007D7B85"/>
    <w:rsid w:val="007E0052"/>
    <w:rsid w:val="007E0142"/>
    <w:rsid w:val="007E064C"/>
    <w:rsid w:val="007E0CBB"/>
    <w:rsid w:val="007E0D4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6DE"/>
    <w:rsid w:val="007F77A2"/>
    <w:rsid w:val="007F7852"/>
    <w:rsid w:val="007F7A42"/>
    <w:rsid w:val="007F7D68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D8F"/>
    <w:rsid w:val="00812E6C"/>
    <w:rsid w:val="008135D4"/>
    <w:rsid w:val="00813714"/>
    <w:rsid w:val="00813DDB"/>
    <w:rsid w:val="00813E1D"/>
    <w:rsid w:val="00813E46"/>
    <w:rsid w:val="00813EE6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B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D3A"/>
    <w:rsid w:val="008407FC"/>
    <w:rsid w:val="00840B10"/>
    <w:rsid w:val="0084100D"/>
    <w:rsid w:val="008410FC"/>
    <w:rsid w:val="008413E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2B1A"/>
    <w:rsid w:val="008433E4"/>
    <w:rsid w:val="0084372F"/>
    <w:rsid w:val="00843ADF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64F4"/>
    <w:rsid w:val="008469A9"/>
    <w:rsid w:val="00846B04"/>
    <w:rsid w:val="00846BB6"/>
    <w:rsid w:val="008470EF"/>
    <w:rsid w:val="0084729F"/>
    <w:rsid w:val="008472EF"/>
    <w:rsid w:val="00847573"/>
    <w:rsid w:val="00847C25"/>
    <w:rsid w:val="00847D9F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7"/>
    <w:rsid w:val="00862E03"/>
    <w:rsid w:val="00862E1A"/>
    <w:rsid w:val="00862EA8"/>
    <w:rsid w:val="00863361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9CD"/>
    <w:rsid w:val="00877C3F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766"/>
    <w:rsid w:val="00884951"/>
    <w:rsid w:val="00884A01"/>
    <w:rsid w:val="00884AC5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AAF"/>
    <w:rsid w:val="00885B03"/>
    <w:rsid w:val="00885DF5"/>
    <w:rsid w:val="00885F58"/>
    <w:rsid w:val="00885FB9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89"/>
    <w:rsid w:val="00887EEF"/>
    <w:rsid w:val="008902AE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2413"/>
    <w:rsid w:val="00892535"/>
    <w:rsid w:val="008929A9"/>
    <w:rsid w:val="00892AA6"/>
    <w:rsid w:val="00892D10"/>
    <w:rsid w:val="00892D1A"/>
    <w:rsid w:val="00892D3C"/>
    <w:rsid w:val="00892EE0"/>
    <w:rsid w:val="00892FD6"/>
    <w:rsid w:val="0089312F"/>
    <w:rsid w:val="008937E4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DF8"/>
    <w:rsid w:val="008A102E"/>
    <w:rsid w:val="008A10BC"/>
    <w:rsid w:val="008A10E2"/>
    <w:rsid w:val="008A1316"/>
    <w:rsid w:val="008A1609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15A"/>
    <w:rsid w:val="008C0395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23B"/>
    <w:rsid w:val="008D39F4"/>
    <w:rsid w:val="008D3B22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6A"/>
    <w:rsid w:val="008E0F52"/>
    <w:rsid w:val="008E114D"/>
    <w:rsid w:val="008E123D"/>
    <w:rsid w:val="008E135B"/>
    <w:rsid w:val="008E173C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23C0"/>
    <w:rsid w:val="0092261F"/>
    <w:rsid w:val="00922C15"/>
    <w:rsid w:val="009231FF"/>
    <w:rsid w:val="009233A9"/>
    <w:rsid w:val="0092376E"/>
    <w:rsid w:val="009239BD"/>
    <w:rsid w:val="00923A33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EFB"/>
    <w:rsid w:val="00925FF7"/>
    <w:rsid w:val="009263E9"/>
    <w:rsid w:val="00926B9C"/>
    <w:rsid w:val="00926BF5"/>
    <w:rsid w:val="00926C6A"/>
    <w:rsid w:val="00926FF7"/>
    <w:rsid w:val="00927099"/>
    <w:rsid w:val="009270AF"/>
    <w:rsid w:val="009273DF"/>
    <w:rsid w:val="009274B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252"/>
    <w:rsid w:val="00931851"/>
    <w:rsid w:val="0093188B"/>
    <w:rsid w:val="00931962"/>
    <w:rsid w:val="00931F15"/>
    <w:rsid w:val="00931F74"/>
    <w:rsid w:val="009322D5"/>
    <w:rsid w:val="00932458"/>
    <w:rsid w:val="0093265C"/>
    <w:rsid w:val="0093277D"/>
    <w:rsid w:val="00932A5B"/>
    <w:rsid w:val="0093326C"/>
    <w:rsid w:val="0093328A"/>
    <w:rsid w:val="009335FC"/>
    <w:rsid w:val="0093373F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3C8"/>
    <w:rsid w:val="009355D8"/>
    <w:rsid w:val="0093579C"/>
    <w:rsid w:val="0093588E"/>
    <w:rsid w:val="00935F46"/>
    <w:rsid w:val="0093616A"/>
    <w:rsid w:val="0093617E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997"/>
    <w:rsid w:val="00950539"/>
    <w:rsid w:val="00950582"/>
    <w:rsid w:val="00950848"/>
    <w:rsid w:val="009509D6"/>
    <w:rsid w:val="00950A51"/>
    <w:rsid w:val="00950B91"/>
    <w:rsid w:val="00950BA0"/>
    <w:rsid w:val="009512F7"/>
    <w:rsid w:val="00951756"/>
    <w:rsid w:val="00951968"/>
    <w:rsid w:val="00951D95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858"/>
    <w:rsid w:val="00960EF9"/>
    <w:rsid w:val="0096105B"/>
    <w:rsid w:val="00961127"/>
    <w:rsid w:val="0096123A"/>
    <w:rsid w:val="009612D2"/>
    <w:rsid w:val="009612F2"/>
    <w:rsid w:val="0096196C"/>
    <w:rsid w:val="00961B05"/>
    <w:rsid w:val="00961CE6"/>
    <w:rsid w:val="00961E74"/>
    <w:rsid w:val="00961EDD"/>
    <w:rsid w:val="009624CC"/>
    <w:rsid w:val="0096263A"/>
    <w:rsid w:val="0096268B"/>
    <w:rsid w:val="009626F5"/>
    <w:rsid w:val="00962822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61E"/>
    <w:rsid w:val="0096785C"/>
    <w:rsid w:val="00967C41"/>
    <w:rsid w:val="00967D31"/>
    <w:rsid w:val="00967F18"/>
    <w:rsid w:val="00970176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F5"/>
    <w:rsid w:val="00972D77"/>
    <w:rsid w:val="009731C7"/>
    <w:rsid w:val="00973587"/>
    <w:rsid w:val="0097387F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4EB"/>
    <w:rsid w:val="009765BA"/>
    <w:rsid w:val="00976687"/>
    <w:rsid w:val="00976735"/>
    <w:rsid w:val="00976B08"/>
    <w:rsid w:val="00976B6D"/>
    <w:rsid w:val="00976C51"/>
    <w:rsid w:val="00976E67"/>
    <w:rsid w:val="00976ED2"/>
    <w:rsid w:val="00976FB6"/>
    <w:rsid w:val="00977974"/>
    <w:rsid w:val="0097798A"/>
    <w:rsid w:val="0098036C"/>
    <w:rsid w:val="009808AD"/>
    <w:rsid w:val="0098097F"/>
    <w:rsid w:val="00980C04"/>
    <w:rsid w:val="00980E66"/>
    <w:rsid w:val="00980EC4"/>
    <w:rsid w:val="00981447"/>
    <w:rsid w:val="00981EC9"/>
    <w:rsid w:val="00981EE4"/>
    <w:rsid w:val="00981EEF"/>
    <w:rsid w:val="0098203D"/>
    <w:rsid w:val="00982103"/>
    <w:rsid w:val="00982120"/>
    <w:rsid w:val="009822B6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A9"/>
    <w:rsid w:val="00984E2D"/>
    <w:rsid w:val="00985384"/>
    <w:rsid w:val="0098541B"/>
    <w:rsid w:val="00985449"/>
    <w:rsid w:val="009854E3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12D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612"/>
    <w:rsid w:val="0099667A"/>
    <w:rsid w:val="0099668E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25C"/>
    <w:rsid w:val="009A030E"/>
    <w:rsid w:val="009A0A88"/>
    <w:rsid w:val="009A10EA"/>
    <w:rsid w:val="009A17AE"/>
    <w:rsid w:val="009A195F"/>
    <w:rsid w:val="009A1F37"/>
    <w:rsid w:val="009A20DD"/>
    <w:rsid w:val="009A2271"/>
    <w:rsid w:val="009A257B"/>
    <w:rsid w:val="009A2718"/>
    <w:rsid w:val="009A2836"/>
    <w:rsid w:val="009A29C0"/>
    <w:rsid w:val="009A2EC1"/>
    <w:rsid w:val="009A2EFC"/>
    <w:rsid w:val="009A3650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CE3"/>
    <w:rsid w:val="009D3090"/>
    <w:rsid w:val="009D3196"/>
    <w:rsid w:val="009D3257"/>
    <w:rsid w:val="009D326C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306"/>
    <w:rsid w:val="009F2336"/>
    <w:rsid w:val="009F23E3"/>
    <w:rsid w:val="009F2424"/>
    <w:rsid w:val="009F2664"/>
    <w:rsid w:val="009F2699"/>
    <w:rsid w:val="009F26B1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9F7E76"/>
    <w:rsid w:val="00A0062F"/>
    <w:rsid w:val="00A009F8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ABB"/>
    <w:rsid w:val="00A03B62"/>
    <w:rsid w:val="00A047DD"/>
    <w:rsid w:val="00A04806"/>
    <w:rsid w:val="00A04866"/>
    <w:rsid w:val="00A0486D"/>
    <w:rsid w:val="00A048A1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8FF"/>
    <w:rsid w:val="00A10AA8"/>
    <w:rsid w:val="00A10C5E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410"/>
    <w:rsid w:val="00A1744D"/>
    <w:rsid w:val="00A20123"/>
    <w:rsid w:val="00A2028F"/>
    <w:rsid w:val="00A20526"/>
    <w:rsid w:val="00A205AF"/>
    <w:rsid w:val="00A20A89"/>
    <w:rsid w:val="00A20D44"/>
    <w:rsid w:val="00A20D47"/>
    <w:rsid w:val="00A20DFC"/>
    <w:rsid w:val="00A20EA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583"/>
    <w:rsid w:val="00A2468C"/>
    <w:rsid w:val="00A24735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F9F"/>
    <w:rsid w:val="00A30001"/>
    <w:rsid w:val="00A30069"/>
    <w:rsid w:val="00A3033B"/>
    <w:rsid w:val="00A303E0"/>
    <w:rsid w:val="00A304F4"/>
    <w:rsid w:val="00A30794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E43"/>
    <w:rsid w:val="00A4406E"/>
    <w:rsid w:val="00A44677"/>
    <w:rsid w:val="00A4484F"/>
    <w:rsid w:val="00A448AF"/>
    <w:rsid w:val="00A4499F"/>
    <w:rsid w:val="00A449D9"/>
    <w:rsid w:val="00A44E33"/>
    <w:rsid w:val="00A4525B"/>
    <w:rsid w:val="00A45518"/>
    <w:rsid w:val="00A455C0"/>
    <w:rsid w:val="00A45A50"/>
    <w:rsid w:val="00A45BD8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39D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020"/>
    <w:rsid w:val="00A5734E"/>
    <w:rsid w:val="00A57694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59E"/>
    <w:rsid w:val="00A80ADC"/>
    <w:rsid w:val="00A80B6B"/>
    <w:rsid w:val="00A80C9E"/>
    <w:rsid w:val="00A813F7"/>
    <w:rsid w:val="00A81907"/>
    <w:rsid w:val="00A81B0F"/>
    <w:rsid w:val="00A81E46"/>
    <w:rsid w:val="00A82004"/>
    <w:rsid w:val="00A82197"/>
    <w:rsid w:val="00A8227E"/>
    <w:rsid w:val="00A824C8"/>
    <w:rsid w:val="00A82826"/>
    <w:rsid w:val="00A82885"/>
    <w:rsid w:val="00A82E36"/>
    <w:rsid w:val="00A82E59"/>
    <w:rsid w:val="00A82F0D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5DF9"/>
    <w:rsid w:val="00A86045"/>
    <w:rsid w:val="00A86633"/>
    <w:rsid w:val="00A86C3C"/>
    <w:rsid w:val="00A8719A"/>
    <w:rsid w:val="00A87354"/>
    <w:rsid w:val="00A875B8"/>
    <w:rsid w:val="00A87CC7"/>
    <w:rsid w:val="00A904A1"/>
    <w:rsid w:val="00A90903"/>
    <w:rsid w:val="00A90ACC"/>
    <w:rsid w:val="00A91743"/>
    <w:rsid w:val="00A9193C"/>
    <w:rsid w:val="00A91A2E"/>
    <w:rsid w:val="00A91AA1"/>
    <w:rsid w:val="00A91ADD"/>
    <w:rsid w:val="00A91B49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DAD"/>
    <w:rsid w:val="00AA114D"/>
    <w:rsid w:val="00AA135E"/>
    <w:rsid w:val="00AA1479"/>
    <w:rsid w:val="00AA15B0"/>
    <w:rsid w:val="00AA1802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81D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179A"/>
    <w:rsid w:val="00AB193C"/>
    <w:rsid w:val="00AB2354"/>
    <w:rsid w:val="00AB2873"/>
    <w:rsid w:val="00AB3081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C6A"/>
    <w:rsid w:val="00AB7FC8"/>
    <w:rsid w:val="00AC02C1"/>
    <w:rsid w:val="00AC02D3"/>
    <w:rsid w:val="00AC045A"/>
    <w:rsid w:val="00AC047D"/>
    <w:rsid w:val="00AC052A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D5"/>
    <w:rsid w:val="00AC3A7E"/>
    <w:rsid w:val="00AC3BDE"/>
    <w:rsid w:val="00AC3EC3"/>
    <w:rsid w:val="00AC4343"/>
    <w:rsid w:val="00AC490E"/>
    <w:rsid w:val="00AC5065"/>
    <w:rsid w:val="00AC54E1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1A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CF8"/>
    <w:rsid w:val="00B03D03"/>
    <w:rsid w:val="00B03D44"/>
    <w:rsid w:val="00B03E40"/>
    <w:rsid w:val="00B03FF5"/>
    <w:rsid w:val="00B049E8"/>
    <w:rsid w:val="00B05051"/>
    <w:rsid w:val="00B06075"/>
    <w:rsid w:val="00B0625D"/>
    <w:rsid w:val="00B067B0"/>
    <w:rsid w:val="00B06837"/>
    <w:rsid w:val="00B069D5"/>
    <w:rsid w:val="00B06A7D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1198"/>
    <w:rsid w:val="00B11941"/>
    <w:rsid w:val="00B11C6F"/>
    <w:rsid w:val="00B11EEF"/>
    <w:rsid w:val="00B11FBF"/>
    <w:rsid w:val="00B12103"/>
    <w:rsid w:val="00B122BE"/>
    <w:rsid w:val="00B1260B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F8D"/>
    <w:rsid w:val="00B15046"/>
    <w:rsid w:val="00B1513F"/>
    <w:rsid w:val="00B15535"/>
    <w:rsid w:val="00B155D4"/>
    <w:rsid w:val="00B1577C"/>
    <w:rsid w:val="00B157F6"/>
    <w:rsid w:val="00B159A0"/>
    <w:rsid w:val="00B15C43"/>
    <w:rsid w:val="00B15D62"/>
    <w:rsid w:val="00B15DE7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336"/>
    <w:rsid w:val="00B40933"/>
    <w:rsid w:val="00B40958"/>
    <w:rsid w:val="00B40C1F"/>
    <w:rsid w:val="00B40D12"/>
    <w:rsid w:val="00B40D73"/>
    <w:rsid w:val="00B41221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435"/>
    <w:rsid w:val="00B446BE"/>
    <w:rsid w:val="00B44841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0B77"/>
    <w:rsid w:val="00B6106B"/>
    <w:rsid w:val="00B6150E"/>
    <w:rsid w:val="00B61E54"/>
    <w:rsid w:val="00B61FA9"/>
    <w:rsid w:val="00B62092"/>
    <w:rsid w:val="00B620EC"/>
    <w:rsid w:val="00B62266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CB"/>
    <w:rsid w:val="00B64524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E8A"/>
    <w:rsid w:val="00B9405E"/>
    <w:rsid w:val="00B940DB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CE7"/>
    <w:rsid w:val="00BA1F08"/>
    <w:rsid w:val="00BA210C"/>
    <w:rsid w:val="00BA234D"/>
    <w:rsid w:val="00BA267D"/>
    <w:rsid w:val="00BA2814"/>
    <w:rsid w:val="00BA3288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E6C"/>
    <w:rsid w:val="00BA6128"/>
    <w:rsid w:val="00BA6159"/>
    <w:rsid w:val="00BA6465"/>
    <w:rsid w:val="00BA6794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59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B0C"/>
    <w:rsid w:val="00BC7B94"/>
    <w:rsid w:val="00BC7BA6"/>
    <w:rsid w:val="00BD0338"/>
    <w:rsid w:val="00BD0958"/>
    <w:rsid w:val="00BD1253"/>
    <w:rsid w:val="00BD1301"/>
    <w:rsid w:val="00BD146E"/>
    <w:rsid w:val="00BD247A"/>
    <w:rsid w:val="00BD2519"/>
    <w:rsid w:val="00BD2E2A"/>
    <w:rsid w:val="00BD2F2B"/>
    <w:rsid w:val="00BD30CA"/>
    <w:rsid w:val="00BD314F"/>
    <w:rsid w:val="00BD334E"/>
    <w:rsid w:val="00BD35AB"/>
    <w:rsid w:val="00BD363B"/>
    <w:rsid w:val="00BD36D7"/>
    <w:rsid w:val="00BD3799"/>
    <w:rsid w:val="00BD3B15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E02B4"/>
    <w:rsid w:val="00BE03BC"/>
    <w:rsid w:val="00BE10DF"/>
    <w:rsid w:val="00BE11B5"/>
    <w:rsid w:val="00BE14E1"/>
    <w:rsid w:val="00BE1C28"/>
    <w:rsid w:val="00BE1F49"/>
    <w:rsid w:val="00BE23D4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A"/>
    <w:rsid w:val="00BF0298"/>
    <w:rsid w:val="00BF07CC"/>
    <w:rsid w:val="00BF0B44"/>
    <w:rsid w:val="00BF0D73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C41"/>
    <w:rsid w:val="00BF5042"/>
    <w:rsid w:val="00BF50AE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5674"/>
    <w:rsid w:val="00C056AA"/>
    <w:rsid w:val="00C05809"/>
    <w:rsid w:val="00C05B09"/>
    <w:rsid w:val="00C05C6C"/>
    <w:rsid w:val="00C05DBE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485"/>
    <w:rsid w:val="00C23BA3"/>
    <w:rsid w:val="00C23EFE"/>
    <w:rsid w:val="00C24246"/>
    <w:rsid w:val="00C2439D"/>
    <w:rsid w:val="00C245C2"/>
    <w:rsid w:val="00C2460B"/>
    <w:rsid w:val="00C2465B"/>
    <w:rsid w:val="00C2491D"/>
    <w:rsid w:val="00C24935"/>
    <w:rsid w:val="00C249B3"/>
    <w:rsid w:val="00C24AA1"/>
    <w:rsid w:val="00C24DAF"/>
    <w:rsid w:val="00C24DBB"/>
    <w:rsid w:val="00C253C5"/>
    <w:rsid w:val="00C25509"/>
    <w:rsid w:val="00C25A7B"/>
    <w:rsid w:val="00C25A97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0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B08"/>
    <w:rsid w:val="00C34C6F"/>
    <w:rsid w:val="00C3505A"/>
    <w:rsid w:val="00C354EC"/>
    <w:rsid w:val="00C3550C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8E5"/>
    <w:rsid w:val="00C478ED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3112"/>
    <w:rsid w:val="00C53227"/>
    <w:rsid w:val="00C535F1"/>
    <w:rsid w:val="00C536A9"/>
    <w:rsid w:val="00C53E94"/>
    <w:rsid w:val="00C54095"/>
    <w:rsid w:val="00C5495A"/>
    <w:rsid w:val="00C5539B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875"/>
    <w:rsid w:val="00C63A02"/>
    <w:rsid w:val="00C63B71"/>
    <w:rsid w:val="00C64988"/>
    <w:rsid w:val="00C64E2E"/>
    <w:rsid w:val="00C65099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1F91"/>
    <w:rsid w:val="00C8203A"/>
    <w:rsid w:val="00C82084"/>
    <w:rsid w:val="00C82704"/>
    <w:rsid w:val="00C8287D"/>
    <w:rsid w:val="00C82935"/>
    <w:rsid w:val="00C829A7"/>
    <w:rsid w:val="00C82FA4"/>
    <w:rsid w:val="00C830A8"/>
    <w:rsid w:val="00C83814"/>
    <w:rsid w:val="00C8398C"/>
    <w:rsid w:val="00C840B5"/>
    <w:rsid w:val="00C84CCE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2F13"/>
    <w:rsid w:val="00CA33A2"/>
    <w:rsid w:val="00CA34F4"/>
    <w:rsid w:val="00CA375F"/>
    <w:rsid w:val="00CA396E"/>
    <w:rsid w:val="00CA3C55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575"/>
    <w:rsid w:val="00CA76EF"/>
    <w:rsid w:val="00CA798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965"/>
    <w:rsid w:val="00CB19D0"/>
    <w:rsid w:val="00CB1E1D"/>
    <w:rsid w:val="00CB1E86"/>
    <w:rsid w:val="00CB212F"/>
    <w:rsid w:val="00CB2381"/>
    <w:rsid w:val="00CB242C"/>
    <w:rsid w:val="00CB2524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79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59D"/>
    <w:rsid w:val="00CD2F80"/>
    <w:rsid w:val="00CD32F6"/>
    <w:rsid w:val="00CD331E"/>
    <w:rsid w:val="00CD36D0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449"/>
    <w:rsid w:val="00CE14A6"/>
    <w:rsid w:val="00CE19A2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900"/>
    <w:rsid w:val="00CE3B3B"/>
    <w:rsid w:val="00CE3C46"/>
    <w:rsid w:val="00CE3FAB"/>
    <w:rsid w:val="00CE4370"/>
    <w:rsid w:val="00CE4396"/>
    <w:rsid w:val="00CE4495"/>
    <w:rsid w:val="00CE45C4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8A9"/>
    <w:rsid w:val="00D06907"/>
    <w:rsid w:val="00D06AF0"/>
    <w:rsid w:val="00D07226"/>
    <w:rsid w:val="00D07306"/>
    <w:rsid w:val="00D074C1"/>
    <w:rsid w:val="00D076A7"/>
    <w:rsid w:val="00D079DE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93A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580"/>
    <w:rsid w:val="00D1480E"/>
    <w:rsid w:val="00D149FC"/>
    <w:rsid w:val="00D14D80"/>
    <w:rsid w:val="00D14D8D"/>
    <w:rsid w:val="00D14DBD"/>
    <w:rsid w:val="00D14F5D"/>
    <w:rsid w:val="00D152A1"/>
    <w:rsid w:val="00D15702"/>
    <w:rsid w:val="00D1593A"/>
    <w:rsid w:val="00D159D6"/>
    <w:rsid w:val="00D15B9B"/>
    <w:rsid w:val="00D15CEC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E53"/>
    <w:rsid w:val="00D20029"/>
    <w:rsid w:val="00D20087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1477"/>
    <w:rsid w:val="00D31A00"/>
    <w:rsid w:val="00D31D77"/>
    <w:rsid w:val="00D321C8"/>
    <w:rsid w:val="00D32604"/>
    <w:rsid w:val="00D328FB"/>
    <w:rsid w:val="00D32ACA"/>
    <w:rsid w:val="00D330EB"/>
    <w:rsid w:val="00D330EE"/>
    <w:rsid w:val="00D3355B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656"/>
    <w:rsid w:val="00D41A2A"/>
    <w:rsid w:val="00D41CC9"/>
    <w:rsid w:val="00D41D56"/>
    <w:rsid w:val="00D41DAE"/>
    <w:rsid w:val="00D41DF8"/>
    <w:rsid w:val="00D421F8"/>
    <w:rsid w:val="00D42610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C42"/>
    <w:rsid w:val="00D44C8A"/>
    <w:rsid w:val="00D454DC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42C"/>
    <w:rsid w:val="00D72669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09D"/>
    <w:rsid w:val="00DB12D6"/>
    <w:rsid w:val="00DB1757"/>
    <w:rsid w:val="00DB1BC9"/>
    <w:rsid w:val="00DB1D9B"/>
    <w:rsid w:val="00DB1F4F"/>
    <w:rsid w:val="00DB1FE7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CB5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042"/>
    <w:rsid w:val="00DC63A2"/>
    <w:rsid w:val="00DC6547"/>
    <w:rsid w:val="00DC6777"/>
    <w:rsid w:val="00DC6955"/>
    <w:rsid w:val="00DC695B"/>
    <w:rsid w:val="00DC699D"/>
    <w:rsid w:val="00DC6F1D"/>
    <w:rsid w:val="00DC72E1"/>
    <w:rsid w:val="00DC7424"/>
    <w:rsid w:val="00DC77D9"/>
    <w:rsid w:val="00DC791E"/>
    <w:rsid w:val="00DC7B7B"/>
    <w:rsid w:val="00DD042A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5D3"/>
    <w:rsid w:val="00DF7BFA"/>
    <w:rsid w:val="00DF7D8C"/>
    <w:rsid w:val="00E003FF"/>
    <w:rsid w:val="00E00601"/>
    <w:rsid w:val="00E00B9A"/>
    <w:rsid w:val="00E00C9B"/>
    <w:rsid w:val="00E00F8B"/>
    <w:rsid w:val="00E010E6"/>
    <w:rsid w:val="00E0116E"/>
    <w:rsid w:val="00E0118A"/>
    <w:rsid w:val="00E013AC"/>
    <w:rsid w:val="00E013DA"/>
    <w:rsid w:val="00E013EA"/>
    <w:rsid w:val="00E015C4"/>
    <w:rsid w:val="00E01DA5"/>
    <w:rsid w:val="00E01FF1"/>
    <w:rsid w:val="00E02739"/>
    <w:rsid w:val="00E02B0C"/>
    <w:rsid w:val="00E02DE1"/>
    <w:rsid w:val="00E02EB5"/>
    <w:rsid w:val="00E03091"/>
    <w:rsid w:val="00E031F6"/>
    <w:rsid w:val="00E03257"/>
    <w:rsid w:val="00E038B0"/>
    <w:rsid w:val="00E03C19"/>
    <w:rsid w:val="00E03D01"/>
    <w:rsid w:val="00E03DC3"/>
    <w:rsid w:val="00E03E14"/>
    <w:rsid w:val="00E03F7C"/>
    <w:rsid w:val="00E04182"/>
    <w:rsid w:val="00E04369"/>
    <w:rsid w:val="00E044F9"/>
    <w:rsid w:val="00E04A65"/>
    <w:rsid w:val="00E04B1F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1063"/>
    <w:rsid w:val="00E115E6"/>
    <w:rsid w:val="00E11CDA"/>
    <w:rsid w:val="00E11DCA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3202"/>
    <w:rsid w:val="00E332CC"/>
    <w:rsid w:val="00E3334E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672"/>
    <w:rsid w:val="00E37B7C"/>
    <w:rsid w:val="00E37D12"/>
    <w:rsid w:val="00E37DCB"/>
    <w:rsid w:val="00E37FD8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439"/>
    <w:rsid w:val="00E56832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90D"/>
    <w:rsid w:val="00E63A6F"/>
    <w:rsid w:val="00E63B78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1C1"/>
    <w:rsid w:val="00E8131F"/>
    <w:rsid w:val="00E81BEA"/>
    <w:rsid w:val="00E82474"/>
    <w:rsid w:val="00E824B5"/>
    <w:rsid w:val="00E82931"/>
    <w:rsid w:val="00E82E1A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594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BD8"/>
    <w:rsid w:val="00EA1C54"/>
    <w:rsid w:val="00EA1D0C"/>
    <w:rsid w:val="00EA1D43"/>
    <w:rsid w:val="00EA1E39"/>
    <w:rsid w:val="00EA22D1"/>
    <w:rsid w:val="00EA237E"/>
    <w:rsid w:val="00EA28C2"/>
    <w:rsid w:val="00EA333D"/>
    <w:rsid w:val="00EA3576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C1"/>
    <w:rsid w:val="00EB1FDC"/>
    <w:rsid w:val="00EB3060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D7D"/>
    <w:rsid w:val="00ED310F"/>
    <w:rsid w:val="00ED3121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101"/>
    <w:rsid w:val="00ED5120"/>
    <w:rsid w:val="00ED5965"/>
    <w:rsid w:val="00ED5BA8"/>
    <w:rsid w:val="00ED5DB7"/>
    <w:rsid w:val="00ED5F5B"/>
    <w:rsid w:val="00ED6033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94"/>
    <w:rsid w:val="00EE190C"/>
    <w:rsid w:val="00EE1991"/>
    <w:rsid w:val="00EE1E2B"/>
    <w:rsid w:val="00EE216C"/>
    <w:rsid w:val="00EE2521"/>
    <w:rsid w:val="00EE279D"/>
    <w:rsid w:val="00EE2A48"/>
    <w:rsid w:val="00EE2B24"/>
    <w:rsid w:val="00EE2EE0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4DB2"/>
    <w:rsid w:val="00EE528A"/>
    <w:rsid w:val="00EE543B"/>
    <w:rsid w:val="00EE5541"/>
    <w:rsid w:val="00EE55B9"/>
    <w:rsid w:val="00EE58ED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40E"/>
    <w:rsid w:val="00EF379E"/>
    <w:rsid w:val="00EF3B0C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294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2AE"/>
    <w:rsid w:val="00F02625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969"/>
    <w:rsid w:val="00F1496A"/>
    <w:rsid w:val="00F14E0B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403"/>
    <w:rsid w:val="00F205F3"/>
    <w:rsid w:val="00F2068D"/>
    <w:rsid w:val="00F2086F"/>
    <w:rsid w:val="00F208B5"/>
    <w:rsid w:val="00F208E9"/>
    <w:rsid w:val="00F20985"/>
    <w:rsid w:val="00F20B20"/>
    <w:rsid w:val="00F21060"/>
    <w:rsid w:val="00F21128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A2B"/>
    <w:rsid w:val="00F26B27"/>
    <w:rsid w:val="00F26C30"/>
    <w:rsid w:val="00F26E45"/>
    <w:rsid w:val="00F26FD9"/>
    <w:rsid w:val="00F2701B"/>
    <w:rsid w:val="00F2717B"/>
    <w:rsid w:val="00F2735F"/>
    <w:rsid w:val="00F2746F"/>
    <w:rsid w:val="00F30166"/>
    <w:rsid w:val="00F304FA"/>
    <w:rsid w:val="00F306AB"/>
    <w:rsid w:val="00F30744"/>
    <w:rsid w:val="00F30AA7"/>
    <w:rsid w:val="00F30DC6"/>
    <w:rsid w:val="00F3123E"/>
    <w:rsid w:val="00F31714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AF"/>
    <w:rsid w:val="00F343F9"/>
    <w:rsid w:val="00F344B7"/>
    <w:rsid w:val="00F349AA"/>
    <w:rsid w:val="00F34B49"/>
    <w:rsid w:val="00F34C86"/>
    <w:rsid w:val="00F34E02"/>
    <w:rsid w:val="00F354F4"/>
    <w:rsid w:val="00F3604E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C41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F0B"/>
    <w:rsid w:val="00F545B3"/>
    <w:rsid w:val="00F545B8"/>
    <w:rsid w:val="00F545F8"/>
    <w:rsid w:val="00F54638"/>
    <w:rsid w:val="00F54C19"/>
    <w:rsid w:val="00F54DA9"/>
    <w:rsid w:val="00F55016"/>
    <w:rsid w:val="00F550EE"/>
    <w:rsid w:val="00F55678"/>
    <w:rsid w:val="00F5581C"/>
    <w:rsid w:val="00F55C58"/>
    <w:rsid w:val="00F55E03"/>
    <w:rsid w:val="00F55F2C"/>
    <w:rsid w:val="00F56022"/>
    <w:rsid w:val="00F5607C"/>
    <w:rsid w:val="00F560E3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7152"/>
    <w:rsid w:val="00F6748E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2000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439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AC9"/>
    <w:rsid w:val="00F77C32"/>
    <w:rsid w:val="00F77E69"/>
    <w:rsid w:val="00F77ED3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AC4"/>
    <w:rsid w:val="00F85FDB"/>
    <w:rsid w:val="00F86007"/>
    <w:rsid w:val="00F86403"/>
    <w:rsid w:val="00F864A4"/>
    <w:rsid w:val="00F86A45"/>
    <w:rsid w:val="00F86AF2"/>
    <w:rsid w:val="00F86D4D"/>
    <w:rsid w:val="00F86D7B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F1"/>
    <w:rsid w:val="00F92A80"/>
    <w:rsid w:val="00F92ACC"/>
    <w:rsid w:val="00F92C23"/>
    <w:rsid w:val="00F92C83"/>
    <w:rsid w:val="00F938A0"/>
    <w:rsid w:val="00F938D3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B1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798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FA6"/>
    <w:rsid w:val="00FE64B4"/>
    <w:rsid w:val="00FE66CB"/>
    <w:rsid w:val="00FE69C1"/>
    <w:rsid w:val="00FE6DFF"/>
    <w:rsid w:val="00FE71F6"/>
    <w:rsid w:val="00FE72A2"/>
    <w:rsid w:val="00FE74F5"/>
    <w:rsid w:val="00FE7784"/>
    <w:rsid w:val="00FE789F"/>
    <w:rsid w:val="00FE78DF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8D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7EA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77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77E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sz w:val="22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023DC-6E45-46F0-96AD-9090B7579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2021-04-07T02:48:00Z</dcterms:created>
  <dcterms:modified xsi:type="dcterms:W3CDTF">2021-04-07T02:48:00Z</dcterms:modified>
</cp:coreProperties>
</file>